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0D62" w:rsidRDefault="005C0D62" w:rsidP="005C0D62">
      <w:pPr>
        <w:pStyle w:val="NCEACPHeading1"/>
      </w:pPr>
      <w:r>
        <w:rPr>
          <w:noProof/>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18.65pt;margin-top:1.25pt;width:368.8pt;height:80pt;z-index:251663360" fillcolor="window">
            <v:imagedata r:id="rId7" o:title=""/>
          </v:shape>
          <o:OLEObject Type="Embed" ProgID="Word.Picture.8" ShapeID="_x0000_s1057" DrawAspect="Content" ObjectID="_1482565579" r:id="rId8"/>
        </w:pict>
      </w:r>
    </w:p>
    <w:p w:rsidR="005C0D62" w:rsidRDefault="005C0D62" w:rsidP="005C0D62">
      <w:pPr>
        <w:pStyle w:val="NCEACPHeading1"/>
      </w:pPr>
    </w:p>
    <w:p w:rsidR="005C0D62" w:rsidRDefault="005C0D62" w:rsidP="005C0D62">
      <w:pPr>
        <w:pStyle w:val="NCEACPHeading1"/>
      </w:pPr>
    </w:p>
    <w:p w:rsidR="005C0D62" w:rsidRDefault="005C0D62" w:rsidP="005C0D62">
      <w:pPr>
        <w:pStyle w:val="NCEACPHeading1"/>
      </w:pPr>
      <w:r>
        <w:t>Internal Assessment Resource</w:t>
      </w:r>
    </w:p>
    <w:p w:rsidR="005C0D62" w:rsidRDefault="005C0D62" w:rsidP="005C0D62">
      <w:pPr>
        <w:pStyle w:val="NCEACPHeading1"/>
      </w:pPr>
      <w:r>
        <w:t>Health Level 2</w:t>
      </w:r>
    </w:p>
    <w:p w:rsidR="005C0D62" w:rsidRPr="004102B4" w:rsidRDefault="005C0D62" w:rsidP="005C0D62">
      <w:pPr>
        <w:pStyle w:val="NCEACPHeading1"/>
        <w:rPr>
          <w:sz w:val="20"/>
          <w:szCs w:val="20"/>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9"/>
      </w:tblGrid>
      <w:tr w:rsidR="005C0D62" w:rsidTr="001F66F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C0D62" w:rsidRDefault="005C0D62" w:rsidP="001F66F0">
            <w:pPr>
              <w:pStyle w:val="NCEACPbodytextcentered"/>
            </w:pPr>
            <w:r>
              <w:t>This resource supports assessment against:</w:t>
            </w:r>
          </w:p>
          <w:p w:rsidR="005C0D62" w:rsidRDefault="005C0D62" w:rsidP="001F66F0">
            <w:pPr>
              <w:pStyle w:val="NCEACPbodytext2"/>
            </w:pPr>
            <w:r>
              <w:t>Achievement Standard 91236</w:t>
            </w:r>
            <w:r w:rsidR="001237D1">
              <w:t xml:space="preserve"> version 2</w:t>
            </w:r>
          </w:p>
          <w:p w:rsidR="005C0D62" w:rsidRPr="00B910D5" w:rsidRDefault="005C0D62" w:rsidP="001F66F0">
            <w:pPr>
              <w:pStyle w:val="NCEACPbodytext2"/>
            </w:pPr>
            <w:r w:rsidRPr="005C0D62">
              <w:rPr>
                <w:rStyle w:val="NCEAHeadInfoL1Char"/>
                <w:b w:val="0"/>
                <w:sz w:val="28"/>
                <w:szCs w:val="28"/>
              </w:rPr>
              <w:t>Evaluate factors that influence</w:t>
            </w:r>
            <w:r w:rsidRPr="00B910D5">
              <w:t xml:space="preserve"> people’s ability to manage change</w:t>
            </w:r>
          </w:p>
        </w:tc>
      </w:tr>
      <w:tr w:rsidR="005C0D62" w:rsidRPr="00CA2DEF" w:rsidTr="001F66F0">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5C0D62" w:rsidRPr="00CA2DEF" w:rsidRDefault="005C0D62" w:rsidP="001F66F0">
            <w:pPr>
              <w:pStyle w:val="NCEACPbodytext2bold"/>
            </w:pPr>
            <w:r w:rsidRPr="00CA2DEF">
              <w:t>Resource title: Resilient Role Models</w:t>
            </w:r>
          </w:p>
        </w:tc>
      </w:tr>
      <w:tr w:rsidR="005C0D62" w:rsidTr="001F66F0">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5C0D62" w:rsidRDefault="005C0D62" w:rsidP="001F66F0">
            <w:pPr>
              <w:pStyle w:val="NCEACPbodytext2"/>
            </w:pPr>
            <w:r>
              <w:t>5 credits</w:t>
            </w:r>
          </w:p>
        </w:tc>
      </w:tr>
      <w:tr w:rsidR="005C0D62" w:rsidTr="001F66F0">
        <w:trPr>
          <w:jc w:val="center"/>
        </w:trPr>
        <w:tc>
          <w:tcPr>
            <w:tcW w:w="8129" w:type="dxa"/>
            <w:tcBorders>
              <w:top w:val="single" w:sz="4" w:space="0" w:color="auto"/>
            </w:tcBorders>
            <w:shd w:val="clear" w:color="auto" w:fill="CCCCCC"/>
          </w:tcPr>
          <w:p w:rsidR="005C0D62" w:rsidRPr="00547D70" w:rsidRDefault="005C0D62" w:rsidP="001F66F0">
            <w:pPr>
              <w:pStyle w:val="NCEAbullets"/>
              <w:numPr>
                <w:ilvl w:val="0"/>
                <w:numId w:val="0"/>
              </w:numPr>
              <w:rPr>
                <w:lang w:val="en-US" w:eastAsia="en-US"/>
              </w:rPr>
            </w:pPr>
            <w:r w:rsidRPr="00547D70">
              <w:rPr>
                <w:lang w:val="en-US" w:eastAsia="en-US"/>
              </w:rPr>
              <w:t>This resource:</w:t>
            </w:r>
          </w:p>
          <w:p w:rsidR="005C0D62" w:rsidRPr="00547D70" w:rsidRDefault="005C0D62" w:rsidP="005C0D62">
            <w:pPr>
              <w:pStyle w:val="NCEAbullets"/>
              <w:numPr>
                <w:ilvl w:val="0"/>
                <w:numId w:val="33"/>
              </w:numPr>
              <w:tabs>
                <w:tab w:val="clear" w:pos="0"/>
                <w:tab w:val="clear" w:pos="397"/>
                <w:tab w:val="num" w:pos="360"/>
              </w:tabs>
              <w:suppressAutoHyphens w:val="0"/>
              <w:autoSpaceDN w:val="0"/>
              <w:adjustRightInd w:val="0"/>
              <w:spacing w:after="120"/>
              <w:ind w:left="378" w:hanging="378"/>
              <w:rPr>
                <w:lang w:val="en-US" w:eastAsia="en-US"/>
              </w:rPr>
            </w:pPr>
            <w:r w:rsidRPr="00547D70">
              <w:rPr>
                <w:lang w:val="en-US" w:eastAsia="en-US"/>
              </w:rPr>
              <w:t>Clarifies the requirements of the standard</w:t>
            </w:r>
          </w:p>
          <w:p w:rsidR="005C0D62" w:rsidRPr="00547D70" w:rsidRDefault="005C0D62" w:rsidP="005C0D62">
            <w:pPr>
              <w:pStyle w:val="NCEAbullets"/>
              <w:numPr>
                <w:ilvl w:val="0"/>
                <w:numId w:val="33"/>
              </w:numPr>
              <w:tabs>
                <w:tab w:val="clear" w:pos="0"/>
                <w:tab w:val="clear" w:pos="397"/>
                <w:tab w:val="num" w:pos="360"/>
              </w:tabs>
              <w:suppressAutoHyphens w:val="0"/>
              <w:autoSpaceDN w:val="0"/>
              <w:adjustRightInd w:val="0"/>
              <w:spacing w:after="120"/>
              <w:ind w:left="378" w:hanging="378"/>
              <w:rPr>
                <w:lang w:val="en-US" w:eastAsia="en-US"/>
              </w:rPr>
            </w:pPr>
            <w:r w:rsidRPr="00547D70">
              <w:rPr>
                <w:lang w:val="en-US" w:eastAsia="en-US"/>
              </w:rPr>
              <w:t>Supports good assessment practice</w:t>
            </w:r>
          </w:p>
          <w:p w:rsidR="005C0D62" w:rsidRPr="00547D70" w:rsidRDefault="005C0D62" w:rsidP="005C0D62">
            <w:pPr>
              <w:pStyle w:val="NCEAbullets"/>
              <w:numPr>
                <w:ilvl w:val="0"/>
                <w:numId w:val="33"/>
              </w:numPr>
              <w:tabs>
                <w:tab w:val="clear" w:pos="0"/>
                <w:tab w:val="clear" w:pos="397"/>
                <w:tab w:val="num" w:pos="360"/>
              </w:tabs>
              <w:suppressAutoHyphens w:val="0"/>
              <w:autoSpaceDN w:val="0"/>
              <w:adjustRightInd w:val="0"/>
              <w:spacing w:after="120"/>
              <w:ind w:left="378" w:hanging="378"/>
              <w:rPr>
                <w:lang w:val="en-US" w:eastAsia="en-US"/>
              </w:rPr>
            </w:pPr>
            <w:r w:rsidRPr="00547D70">
              <w:rPr>
                <w:lang w:val="en-US" w:eastAsia="en-US"/>
              </w:rPr>
              <w:t>Should be subjected to the school’s usual assessment quality assurance process</w:t>
            </w:r>
          </w:p>
          <w:p w:rsidR="005C0D62" w:rsidRPr="00547D70" w:rsidRDefault="005C0D62" w:rsidP="005C0D62">
            <w:pPr>
              <w:pStyle w:val="NCEAbullets"/>
              <w:numPr>
                <w:ilvl w:val="0"/>
                <w:numId w:val="33"/>
              </w:numPr>
              <w:tabs>
                <w:tab w:val="clear" w:pos="0"/>
                <w:tab w:val="clear" w:pos="397"/>
                <w:tab w:val="num" w:pos="360"/>
              </w:tabs>
              <w:suppressAutoHyphens w:val="0"/>
              <w:autoSpaceDN w:val="0"/>
              <w:adjustRightInd w:val="0"/>
              <w:spacing w:after="120"/>
              <w:ind w:left="378" w:hanging="378"/>
              <w:rPr>
                <w:lang w:val="en-US" w:eastAsia="en-US"/>
              </w:rPr>
            </w:pPr>
            <w:r w:rsidRPr="00547D70">
              <w:rPr>
                <w:lang w:val="en-US" w:eastAsia="en-US"/>
              </w:rPr>
              <w:t>Should be modified to make the context relevant to students in their school environment and ensure that submitted evidence is authentic</w:t>
            </w:r>
          </w:p>
        </w:tc>
      </w:tr>
    </w:tbl>
    <w:p w:rsidR="005C0D62" w:rsidRDefault="005C0D62" w:rsidP="00111397">
      <w:pPr>
        <w:pStyle w:val="NCEACPbodytextcentered"/>
        <w:jc w:val="left"/>
      </w:pPr>
    </w:p>
    <w:p w:rsidR="005C0D62" w:rsidRDefault="005C0D62" w:rsidP="00111397">
      <w:pPr>
        <w:pStyle w:val="NCEACPbodytextcentered"/>
        <w:jc w:val="left"/>
      </w:pPr>
    </w:p>
    <w:tbl>
      <w:tblPr>
        <w:tblW w:w="5000" w:type="pct"/>
        <w:tblLook w:val="01E0"/>
      </w:tblPr>
      <w:tblGrid>
        <w:gridCol w:w="2673"/>
        <w:gridCol w:w="5855"/>
      </w:tblGrid>
      <w:tr w:rsidR="005C0D62" w:rsidTr="001F66F0">
        <w:tc>
          <w:tcPr>
            <w:tcW w:w="1567" w:type="pct"/>
            <w:shd w:val="clear" w:color="auto" w:fill="auto"/>
          </w:tcPr>
          <w:p w:rsidR="005C0D62" w:rsidRDefault="005C0D62" w:rsidP="001F66F0">
            <w:pPr>
              <w:pStyle w:val="NCEACPbodytextcentered"/>
              <w:jc w:val="left"/>
            </w:pPr>
            <w:r>
              <w:t>Date version published by Ministry of Education</w:t>
            </w:r>
          </w:p>
        </w:tc>
        <w:tc>
          <w:tcPr>
            <w:tcW w:w="3433" w:type="pct"/>
            <w:shd w:val="clear" w:color="auto" w:fill="auto"/>
          </w:tcPr>
          <w:p w:rsidR="005C0D62" w:rsidRDefault="001237D1" w:rsidP="001F66F0">
            <w:pPr>
              <w:pStyle w:val="NCEACPbodytextcentered"/>
              <w:jc w:val="left"/>
            </w:pPr>
            <w:r>
              <w:t>January 2015 Version 2</w:t>
            </w:r>
          </w:p>
          <w:p w:rsidR="005C0D62" w:rsidRDefault="005C0D62" w:rsidP="001237D1">
            <w:pPr>
              <w:pStyle w:val="NCEACPbodytextcentered"/>
              <w:jc w:val="left"/>
            </w:pPr>
            <w:r>
              <w:t>To support internal assessment from 201</w:t>
            </w:r>
            <w:r w:rsidR="001237D1">
              <w:t>5</w:t>
            </w:r>
          </w:p>
        </w:tc>
      </w:tr>
      <w:tr w:rsidR="005C0D62" w:rsidTr="001F66F0">
        <w:tc>
          <w:tcPr>
            <w:tcW w:w="1567" w:type="pct"/>
            <w:shd w:val="clear" w:color="auto" w:fill="auto"/>
          </w:tcPr>
          <w:p w:rsidR="005C0D62" w:rsidRDefault="005C0D62" w:rsidP="001F66F0">
            <w:pPr>
              <w:pStyle w:val="NCEACPbodytextcentered"/>
              <w:jc w:val="left"/>
            </w:pPr>
            <w:r>
              <w:t>Quality assurance status</w:t>
            </w:r>
          </w:p>
        </w:tc>
        <w:tc>
          <w:tcPr>
            <w:tcW w:w="3433" w:type="pct"/>
            <w:shd w:val="clear" w:color="auto" w:fill="auto"/>
          </w:tcPr>
          <w:p w:rsidR="005C0D62" w:rsidRDefault="005C0D62" w:rsidP="001F66F0">
            <w:pPr>
              <w:pStyle w:val="NCEACPbodytextleft"/>
            </w:pPr>
            <w:r>
              <w:t>These materials have been quality assured by NZQA.</w:t>
            </w:r>
          </w:p>
          <w:p w:rsidR="005C0D62" w:rsidRDefault="005C0D62" w:rsidP="001237D1">
            <w:pPr>
              <w:pStyle w:val="NCEACPbodytextcentered"/>
              <w:jc w:val="left"/>
            </w:pPr>
            <w:r>
              <w:t>NZQA Approved number</w:t>
            </w:r>
            <w:r w:rsidR="00E817FF">
              <w:t xml:space="preserve">: </w:t>
            </w:r>
            <w:r w:rsidR="00E817FF" w:rsidRPr="00E817FF">
              <w:t>A-A-</w:t>
            </w:r>
            <w:r w:rsidR="001237D1">
              <w:t>0</w:t>
            </w:r>
            <w:r w:rsidR="00E817FF" w:rsidRPr="00E817FF">
              <w:t>1-201</w:t>
            </w:r>
            <w:r w:rsidR="001237D1">
              <w:t>5</w:t>
            </w:r>
            <w:r w:rsidR="00E817FF" w:rsidRPr="00E817FF">
              <w:t>-91236-0</w:t>
            </w:r>
            <w:r w:rsidR="001237D1">
              <w:t>2</w:t>
            </w:r>
            <w:r w:rsidR="00E817FF" w:rsidRPr="00E817FF">
              <w:t>-5</w:t>
            </w:r>
            <w:r w:rsidR="001237D1">
              <w:t>536</w:t>
            </w:r>
          </w:p>
        </w:tc>
      </w:tr>
      <w:tr w:rsidR="005C0D62" w:rsidTr="001F66F0">
        <w:tc>
          <w:tcPr>
            <w:tcW w:w="1567" w:type="pct"/>
            <w:shd w:val="clear" w:color="auto" w:fill="auto"/>
          </w:tcPr>
          <w:p w:rsidR="005C0D62" w:rsidRDefault="005C0D62" w:rsidP="001F66F0">
            <w:pPr>
              <w:pStyle w:val="NCEACPbodytextcentered"/>
              <w:jc w:val="left"/>
            </w:pPr>
            <w:r>
              <w:t>Authenticity of evidence</w:t>
            </w:r>
          </w:p>
        </w:tc>
        <w:tc>
          <w:tcPr>
            <w:tcW w:w="3433" w:type="pct"/>
            <w:shd w:val="clear" w:color="auto" w:fill="auto"/>
          </w:tcPr>
          <w:p w:rsidR="005C0D62" w:rsidRDefault="005C0D62" w:rsidP="001F66F0">
            <w:pPr>
              <w:pStyle w:val="NCEACPbodytextcentered"/>
              <w:jc w:val="left"/>
            </w:pPr>
            <w:r>
              <w:t>Teachers must manage authenticity for any assessment from a public source, because students may have access to the assessment schedule or student exemplar material.</w:t>
            </w:r>
          </w:p>
          <w:p w:rsidR="005C0D62" w:rsidRDefault="005C0D62" w:rsidP="001F66F0">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5C0D62" w:rsidRDefault="005C0D62" w:rsidP="005C0D62">
      <w:pPr>
        <w:pStyle w:val="NCEAbodytext"/>
        <w:sectPr w:rsidR="005C0D62" w:rsidSect="005C0D62">
          <w:headerReference w:type="default" r:id="rId9"/>
          <w:footerReference w:type="default" r:id="rId10"/>
          <w:pgSz w:w="11906" w:h="16838" w:code="9"/>
          <w:pgMar w:top="1440" w:right="1797" w:bottom="1077" w:left="1797" w:header="720" w:footer="720" w:gutter="0"/>
          <w:cols w:space="720"/>
          <w:docGrid w:linePitch="299"/>
        </w:sectPr>
      </w:pPr>
    </w:p>
    <w:p w:rsidR="00D1164B" w:rsidRPr="00345A94" w:rsidRDefault="00D1164B" w:rsidP="009B458E">
      <w:pPr>
        <w:pBdr>
          <w:top w:val="single" w:sz="4" w:space="1" w:color="auto"/>
          <w:left w:val="single" w:sz="4" w:space="4" w:color="auto"/>
          <w:bottom w:val="single" w:sz="4" w:space="1" w:color="auto"/>
          <w:right w:val="single" w:sz="4" w:space="4" w:color="auto"/>
        </w:pBdr>
        <w:spacing w:before="200" w:line="240" w:lineRule="auto"/>
        <w:jc w:val="center"/>
        <w:rPr>
          <w:rFonts w:ascii="Arial" w:hAnsi="Arial" w:cs="Arial"/>
          <w:b/>
          <w:sz w:val="32"/>
        </w:rPr>
      </w:pPr>
      <w:r w:rsidRPr="00345A94">
        <w:rPr>
          <w:rFonts w:ascii="Arial" w:hAnsi="Arial" w:cs="Arial"/>
          <w:b/>
          <w:sz w:val="32"/>
        </w:rPr>
        <w:lastRenderedPageBreak/>
        <w:t>Internal Assessment Resource</w:t>
      </w:r>
    </w:p>
    <w:p w:rsidR="00D1164B" w:rsidRPr="00345A94" w:rsidRDefault="00345A94" w:rsidP="009B458E">
      <w:pPr>
        <w:pStyle w:val="NCEAHeadInfoL2"/>
        <w:spacing w:before="200" w:after="200"/>
        <w:rPr>
          <w:b w:val="0"/>
        </w:rPr>
      </w:pPr>
      <w:r w:rsidRPr="00345A94">
        <w:t>Achievement S</w:t>
      </w:r>
      <w:r w:rsidR="00D1164B" w:rsidRPr="00345A94">
        <w:t xml:space="preserve">tandard </w:t>
      </w:r>
      <w:r w:rsidR="00D1164B" w:rsidRPr="00345A94">
        <w:rPr>
          <w:color w:val="000000"/>
        </w:rPr>
        <w:t xml:space="preserve">Health </w:t>
      </w:r>
      <w:r w:rsidRPr="00345A94">
        <w:rPr>
          <w:color w:val="000000"/>
        </w:rPr>
        <w:t>91236</w:t>
      </w:r>
      <w:r w:rsidR="00D1164B" w:rsidRPr="00345A94">
        <w:rPr>
          <w:color w:val="000000"/>
        </w:rPr>
        <w:t xml:space="preserve">: </w:t>
      </w:r>
      <w:r w:rsidR="00D1164B" w:rsidRPr="00345A94">
        <w:rPr>
          <w:b w:val="0"/>
          <w:color w:val="000000"/>
        </w:rPr>
        <w:t>E</w:t>
      </w:r>
      <w:r w:rsidR="0051582E" w:rsidRPr="00345A94">
        <w:rPr>
          <w:b w:val="0"/>
          <w:color w:val="000000"/>
        </w:rPr>
        <w:t>valuate</w:t>
      </w:r>
      <w:r w:rsidR="00D1164B" w:rsidRPr="00345A94">
        <w:rPr>
          <w:b w:val="0"/>
          <w:color w:val="000000"/>
        </w:rPr>
        <w:t xml:space="preserve"> factors that influence people’s ability to manage change</w:t>
      </w:r>
      <w:r w:rsidR="00D1164B" w:rsidRPr="00345A94">
        <w:rPr>
          <w:b w:val="0"/>
        </w:rPr>
        <w:t xml:space="preserve"> </w:t>
      </w:r>
    </w:p>
    <w:p w:rsidR="00D1164B" w:rsidRPr="00345A94" w:rsidRDefault="00D1164B" w:rsidP="009B458E">
      <w:pPr>
        <w:pStyle w:val="NCEAHeadInfoL2"/>
        <w:spacing w:before="200" w:after="200"/>
        <w:rPr>
          <w:b w:val="0"/>
        </w:rPr>
      </w:pPr>
      <w:r w:rsidRPr="00345A94">
        <w:t xml:space="preserve">Resource reference: </w:t>
      </w:r>
      <w:r w:rsidRPr="00345A94">
        <w:rPr>
          <w:b w:val="0"/>
        </w:rPr>
        <w:t>Health 2.2B</w:t>
      </w:r>
      <w:r w:rsidR="001237D1">
        <w:rPr>
          <w:b w:val="0"/>
        </w:rPr>
        <w:t xml:space="preserve"> v2</w:t>
      </w:r>
    </w:p>
    <w:p w:rsidR="00D1164B" w:rsidRPr="00345A94" w:rsidRDefault="00D1164B" w:rsidP="009B458E">
      <w:pPr>
        <w:pStyle w:val="NCEAHeadInfoL2"/>
        <w:spacing w:before="200" w:after="200"/>
        <w:rPr>
          <w:b w:val="0"/>
        </w:rPr>
      </w:pPr>
      <w:r w:rsidRPr="00345A94">
        <w:t>Resource title:</w:t>
      </w:r>
      <w:r w:rsidRPr="00345A94">
        <w:rPr>
          <w:b w:val="0"/>
        </w:rPr>
        <w:t xml:space="preserve"> Resilient Role Models </w:t>
      </w:r>
    </w:p>
    <w:p w:rsidR="00D1164B" w:rsidRPr="00345A94" w:rsidRDefault="00D1164B" w:rsidP="009B458E">
      <w:pPr>
        <w:pStyle w:val="NCEAHeadInfoL2"/>
        <w:spacing w:before="200" w:after="200"/>
      </w:pPr>
      <w:r w:rsidRPr="00345A94">
        <w:t xml:space="preserve">Credits: </w:t>
      </w:r>
      <w:r w:rsidRPr="00345A94">
        <w:rPr>
          <w:b w:val="0"/>
        </w:rPr>
        <w:t>5</w:t>
      </w:r>
      <w:r w:rsidRPr="00345A94">
        <w:t xml:space="preserve"> </w:t>
      </w:r>
    </w:p>
    <w:p w:rsidR="00D1164B" w:rsidRPr="00345A94" w:rsidRDefault="00D1164B">
      <w:pPr>
        <w:pStyle w:val="NCEAInstructionsbanner"/>
      </w:pPr>
      <w:r w:rsidRPr="00345A94">
        <w:t>Teacher guidelines</w:t>
      </w:r>
    </w:p>
    <w:p w:rsidR="00D1164B" w:rsidRPr="00345A94" w:rsidRDefault="00D1164B">
      <w:pPr>
        <w:pStyle w:val="NCEAbodytext"/>
        <w:rPr>
          <w:lang w:val="en-GB"/>
        </w:rPr>
      </w:pPr>
      <w:r w:rsidRPr="00345A94">
        <w:rPr>
          <w:lang w:val="en-GB"/>
        </w:rPr>
        <w:t>The following guidelines are supplied to enable teachers to carry out valid and consistent assessment using this internal assessment resource.</w:t>
      </w:r>
    </w:p>
    <w:p w:rsidR="00D1164B" w:rsidRPr="00345A94" w:rsidRDefault="00D1164B">
      <w:pPr>
        <w:pStyle w:val="NCEAbodytext"/>
        <w:rPr>
          <w:lang w:val="en-GB"/>
        </w:rPr>
      </w:pPr>
      <w:r w:rsidRPr="00345A94">
        <w:rPr>
          <w:lang w:val="en-GB"/>
        </w:rPr>
        <w:t>Teachers need to be very familiar with the outcome being assessed by</w:t>
      </w:r>
      <w:r w:rsidR="00345A94" w:rsidRPr="00345A94">
        <w:rPr>
          <w:lang w:val="en-GB"/>
        </w:rPr>
        <w:t xml:space="preserve"> Achievement Standard Health 91236</w:t>
      </w:r>
      <w:r w:rsidRPr="00345A94">
        <w:rPr>
          <w:lang w:val="en-GB"/>
        </w:rPr>
        <w:t>.</w:t>
      </w:r>
      <w:r w:rsidRPr="00345A94">
        <w:rPr>
          <w:color w:val="FF0000"/>
          <w:lang w:val="en-GB"/>
        </w:rPr>
        <w:t xml:space="preserve"> </w:t>
      </w:r>
      <w:r w:rsidRPr="00345A94">
        <w:rPr>
          <w:lang w:val="en-GB"/>
        </w:rPr>
        <w:t>The achievement criteria and the explanatory notes contain information, definitions, and requirements that are crucial when interpreting the standard and assessing students against it.</w:t>
      </w:r>
    </w:p>
    <w:p w:rsidR="00D1164B" w:rsidRPr="00345A94" w:rsidRDefault="00D1164B">
      <w:pPr>
        <w:pStyle w:val="NCEAL2heading"/>
      </w:pPr>
      <w:r w:rsidRPr="00345A94">
        <w:t xml:space="preserve">Context/setting </w:t>
      </w:r>
    </w:p>
    <w:p w:rsidR="00D1164B" w:rsidRPr="00345A94" w:rsidRDefault="00D1164B">
      <w:pPr>
        <w:pStyle w:val="NCEAbodytext"/>
        <w:rPr>
          <w:lang w:val="en-GB"/>
        </w:rPr>
      </w:pPr>
      <w:r w:rsidRPr="00345A94">
        <w:rPr>
          <w:lang w:val="en-GB"/>
        </w:rPr>
        <w:t xml:space="preserve">This assessment activity requires students to clearly identify and explain how resiliency enables people to cope with life changes (either positive or negative) through interviewing role models. </w:t>
      </w:r>
    </w:p>
    <w:p w:rsidR="00317620" w:rsidRPr="00345A94" w:rsidRDefault="00317620" w:rsidP="00317620">
      <w:pPr>
        <w:pStyle w:val="NCEAL2heading"/>
        <w:spacing w:before="0" w:after="0"/>
        <w:ind w:right="43"/>
        <w:rPr>
          <w:b w:val="0"/>
          <w:sz w:val="22"/>
          <w:szCs w:val="22"/>
        </w:rPr>
      </w:pPr>
    </w:p>
    <w:p w:rsidR="00317620" w:rsidRPr="00345A94" w:rsidRDefault="007A1E0D" w:rsidP="00317620">
      <w:pPr>
        <w:pStyle w:val="NCEAbodytext"/>
        <w:rPr>
          <w:lang w:val="en-GB"/>
        </w:rPr>
      </w:pPr>
      <w:r w:rsidRPr="00345A94">
        <w:rPr>
          <w:lang w:val="en-GB"/>
        </w:rPr>
        <w:t>Prior to beginning this assessment activity, provide opportunities for students to develop the necessary</w:t>
      </w:r>
      <w:r w:rsidR="00317620" w:rsidRPr="00345A94">
        <w:rPr>
          <w:lang w:val="en-GB"/>
        </w:rPr>
        <w:t xml:space="preserve"> knowledge and skills to complete the assessment activity. </w:t>
      </w:r>
    </w:p>
    <w:p w:rsidR="00317620" w:rsidRPr="00345A94" w:rsidRDefault="00317620" w:rsidP="00317620">
      <w:pPr>
        <w:pStyle w:val="NCEAL2heading"/>
        <w:spacing w:before="0" w:after="0"/>
        <w:ind w:right="43"/>
        <w:rPr>
          <w:b w:val="0"/>
          <w:sz w:val="22"/>
          <w:szCs w:val="22"/>
        </w:rPr>
      </w:pPr>
      <w:r w:rsidRPr="00345A94">
        <w:rPr>
          <w:b w:val="0"/>
          <w:sz w:val="22"/>
          <w:szCs w:val="22"/>
        </w:rPr>
        <w:t xml:space="preserve">Students should: </w:t>
      </w:r>
    </w:p>
    <w:p w:rsidR="00317620" w:rsidRPr="00345A94" w:rsidRDefault="00317620" w:rsidP="00317620">
      <w:pPr>
        <w:pStyle w:val="NCEAL2heading"/>
        <w:widowControl/>
        <w:numPr>
          <w:ilvl w:val="0"/>
          <w:numId w:val="17"/>
        </w:numPr>
        <w:suppressAutoHyphens w:val="0"/>
        <w:spacing w:before="0" w:after="0"/>
        <w:ind w:right="43"/>
        <w:rPr>
          <w:b w:val="0"/>
          <w:sz w:val="22"/>
          <w:szCs w:val="22"/>
        </w:rPr>
      </w:pPr>
      <w:r w:rsidRPr="00345A94">
        <w:rPr>
          <w:b w:val="0"/>
          <w:sz w:val="22"/>
          <w:szCs w:val="22"/>
        </w:rPr>
        <w:t>develop understanding of the concept of resilience</w:t>
      </w:r>
    </w:p>
    <w:p w:rsidR="00317620" w:rsidRPr="00345A94" w:rsidRDefault="00317620" w:rsidP="00317620">
      <w:pPr>
        <w:pStyle w:val="NCEAL2heading"/>
        <w:widowControl/>
        <w:numPr>
          <w:ilvl w:val="0"/>
          <w:numId w:val="17"/>
        </w:numPr>
        <w:suppressAutoHyphens w:val="0"/>
        <w:spacing w:before="0" w:after="0"/>
        <w:ind w:right="43"/>
        <w:rPr>
          <w:b w:val="0"/>
          <w:sz w:val="22"/>
          <w:szCs w:val="22"/>
        </w:rPr>
      </w:pPr>
      <w:r w:rsidRPr="00345A94">
        <w:rPr>
          <w:b w:val="0"/>
          <w:sz w:val="22"/>
          <w:szCs w:val="22"/>
        </w:rPr>
        <w:t>explore</w:t>
      </w:r>
      <w:r w:rsidR="009D3FE6" w:rsidRPr="00345A94">
        <w:rPr>
          <w:b w:val="0"/>
          <w:sz w:val="22"/>
          <w:szCs w:val="22"/>
        </w:rPr>
        <w:t xml:space="preserve"> </w:t>
      </w:r>
      <w:r w:rsidRPr="00345A94">
        <w:rPr>
          <w:b w:val="0"/>
          <w:sz w:val="22"/>
          <w:szCs w:val="22"/>
        </w:rPr>
        <w:t xml:space="preserve">risk and protective factors which operate at the personal, interpersonal and societal levels  </w:t>
      </w:r>
    </w:p>
    <w:p w:rsidR="00317620" w:rsidRPr="00345A94" w:rsidRDefault="00317620" w:rsidP="00317620">
      <w:pPr>
        <w:pStyle w:val="NCEAL2heading"/>
        <w:widowControl/>
        <w:numPr>
          <w:ilvl w:val="0"/>
          <w:numId w:val="17"/>
        </w:numPr>
        <w:suppressAutoHyphens w:val="0"/>
        <w:spacing w:before="0" w:after="0"/>
        <w:ind w:right="43"/>
        <w:rPr>
          <w:b w:val="0"/>
          <w:sz w:val="22"/>
          <w:szCs w:val="22"/>
        </w:rPr>
      </w:pPr>
      <w:proofErr w:type="gramStart"/>
      <w:r w:rsidRPr="00345A94">
        <w:rPr>
          <w:b w:val="0"/>
          <w:sz w:val="22"/>
          <w:szCs w:val="22"/>
        </w:rPr>
        <w:t>explore</w:t>
      </w:r>
      <w:proofErr w:type="gramEnd"/>
      <w:r w:rsidRPr="00345A94">
        <w:rPr>
          <w:b w:val="0"/>
          <w:sz w:val="22"/>
          <w:szCs w:val="22"/>
        </w:rPr>
        <w:t xml:space="preserve"> a variety of strategies that develop and maintain the protective factors and minimise the risk factors, to build resilience. </w:t>
      </w:r>
    </w:p>
    <w:p w:rsidR="007A0558" w:rsidRPr="00345A94" w:rsidRDefault="007A0558" w:rsidP="00391B2C">
      <w:pPr>
        <w:pStyle w:val="NCEAbodytext"/>
        <w:rPr>
          <w:lang w:val="en-GB"/>
        </w:rPr>
      </w:pPr>
    </w:p>
    <w:p w:rsidR="00D369D6" w:rsidRPr="00345A94" w:rsidRDefault="00D1164B" w:rsidP="00391B2C">
      <w:pPr>
        <w:pStyle w:val="NCEAbodytext"/>
        <w:rPr>
          <w:lang w:val="en-GB"/>
        </w:rPr>
      </w:pPr>
      <w:r w:rsidRPr="00345A94">
        <w:rPr>
          <w:lang w:val="en-GB"/>
        </w:rPr>
        <w:t xml:space="preserve">In this activity, students work individually and interview a person they know in the community who has experienced a significant change in their lives, with a focus on what that individual has done or learnt about building resilience as a result of that change experience. </w:t>
      </w:r>
      <w:r w:rsidR="007A1E0D" w:rsidRPr="00345A94">
        <w:rPr>
          <w:lang w:val="en-GB"/>
        </w:rPr>
        <w:t>The students could interview the person individually or in small groups. The interview is not assessed.</w:t>
      </w:r>
      <w:r w:rsidR="00D81512" w:rsidRPr="00345A94">
        <w:rPr>
          <w:lang w:val="en-GB"/>
        </w:rPr>
        <w:t xml:space="preserve"> </w:t>
      </w:r>
    </w:p>
    <w:p w:rsidR="00D81512" w:rsidRPr="00345A94" w:rsidRDefault="00D81512" w:rsidP="00391B2C">
      <w:pPr>
        <w:pStyle w:val="NCEAbodytext"/>
        <w:rPr>
          <w:lang w:val="en-GB"/>
        </w:rPr>
      </w:pPr>
      <w:r w:rsidRPr="00345A94">
        <w:rPr>
          <w:lang w:val="en-GB"/>
        </w:rPr>
        <w:t xml:space="preserve">Care should be taken before beginning this activity, to instruct students how to use ethical research procedures when interviewing other individuals in school </w:t>
      </w:r>
      <w:r w:rsidR="009D3FE6" w:rsidRPr="00345A94">
        <w:rPr>
          <w:lang w:val="en-GB"/>
        </w:rPr>
        <w:t xml:space="preserve">or </w:t>
      </w:r>
      <w:r w:rsidRPr="00345A94">
        <w:rPr>
          <w:lang w:val="en-GB"/>
        </w:rPr>
        <w:t xml:space="preserve">community and allowing them to remain anonymous, if they wish. </w:t>
      </w:r>
    </w:p>
    <w:p w:rsidR="007A1E0D" w:rsidRPr="00345A94" w:rsidRDefault="007A1E0D" w:rsidP="007A1E0D">
      <w:pPr>
        <w:pStyle w:val="NCEAbodytext"/>
        <w:rPr>
          <w:lang w:val="en-GB"/>
        </w:rPr>
      </w:pPr>
    </w:p>
    <w:p w:rsidR="00D1164B" w:rsidRPr="00345A94" w:rsidRDefault="00D1164B">
      <w:pPr>
        <w:pStyle w:val="NCEAbodytext"/>
        <w:rPr>
          <w:lang w:val="en-GB"/>
        </w:rPr>
      </w:pPr>
      <w:r w:rsidRPr="00345A94">
        <w:rPr>
          <w:lang w:val="en-GB"/>
        </w:rPr>
        <w:t>Students will illustrate their understanding of how people can enhance their resilience to cope with life changes by focusing on their interview findings and ‘telling the story’ with a visual display.</w:t>
      </w:r>
    </w:p>
    <w:p w:rsidR="00D1164B" w:rsidRPr="00345A94" w:rsidRDefault="00D1164B">
      <w:pPr>
        <w:pStyle w:val="NCEAbodytext"/>
        <w:rPr>
          <w:lang w:val="en-GB"/>
        </w:rPr>
      </w:pPr>
      <w:r w:rsidRPr="00345A94">
        <w:rPr>
          <w:lang w:val="en-GB"/>
        </w:rPr>
        <w:lastRenderedPageBreak/>
        <w:t>The target audience is teenagers and other people in the local school community.</w:t>
      </w:r>
    </w:p>
    <w:p w:rsidR="00D1164B" w:rsidRPr="00345A94" w:rsidRDefault="00D1164B" w:rsidP="00D1164B">
      <w:pPr>
        <w:pStyle w:val="NCEAbodytext"/>
        <w:rPr>
          <w:lang w:val="en-GB"/>
        </w:rPr>
      </w:pPr>
      <w:r w:rsidRPr="00345A94">
        <w:rPr>
          <w:lang w:val="en-GB"/>
        </w:rPr>
        <w:t>This activity can be easily adapted by choosing another form of presentation for example, a pamphlet, a double-page spread in a magazine, or a ten minute radio show or podcast. Update the Student instruction sheet as required.</w:t>
      </w:r>
    </w:p>
    <w:p w:rsidR="00D1164B" w:rsidRPr="00345A94" w:rsidRDefault="009D3FE6">
      <w:pPr>
        <w:pStyle w:val="NCEAL2heading"/>
        <w:ind w:right="0"/>
      </w:pPr>
      <w:r w:rsidRPr="00345A94">
        <w:rPr>
          <w:b w:val="0"/>
          <w:sz w:val="22"/>
        </w:rPr>
        <w:t xml:space="preserve">For this assessment task students will be </w:t>
      </w:r>
      <w:r w:rsidR="00F41667" w:rsidRPr="00345A94">
        <w:rPr>
          <w:b w:val="0"/>
          <w:sz w:val="22"/>
        </w:rPr>
        <w:t>required to</w:t>
      </w:r>
      <w:r w:rsidR="00D1164B" w:rsidRPr="00345A94">
        <w:rPr>
          <w:b w:val="0"/>
          <w:sz w:val="22"/>
        </w:rPr>
        <w:t xml:space="preserve"> explain</w:t>
      </w:r>
      <w:r w:rsidRPr="00345A94">
        <w:rPr>
          <w:b w:val="0"/>
          <w:sz w:val="22"/>
        </w:rPr>
        <w:t xml:space="preserve"> how personal, interpersonal and societal (</w:t>
      </w:r>
      <w:r w:rsidR="00D1164B" w:rsidRPr="00345A94">
        <w:rPr>
          <w:b w:val="0"/>
          <w:sz w:val="22"/>
        </w:rPr>
        <w:t>protective and risk</w:t>
      </w:r>
      <w:r w:rsidRPr="00345A94">
        <w:rPr>
          <w:b w:val="0"/>
          <w:sz w:val="22"/>
        </w:rPr>
        <w:t>)</w:t>
      </w:r>
      <w:r w:rsidR="00D1164B" w:rsidRPr="00345A94">
        <w:rPr>
          <w:b w:val="0"/>
          <w:sz w:val="22"/>
        </w:rPr>
        <w:t xml:space="preserve"> factors that influence </w:t>
      </w:r>
      <w:r w:rsidRPr="00345A94">
        <w:rPr>
          <w:b w:val="0"/>
          <w:sz w:val="22"/>
        </w:rPr>
        <w:t xml:space="preserve">the </w:t>
      </w:r>
      <w:r w:rsidR="00391B2C" w:rsidRPr="00345A94">
        <w:rPr>
          <w:b w:val="0"/>
          <w:sz w:val="22"/>
        </w:rPr>
        <w:t>interviewee’s</w:t>
      </w:r>
      <w:r w:rsidR="00D1164B" w:rsidRPr="00345A94">
        <w:rPr>
          <w:b w:val="0"/>
          <w:sz w:val="22"/>
        </w:rPr>
        <w:t xml:space="preserve"> ability to cope with </w:t>
      </w:r>
      <w:r w:rsidR="00F41667" w:rsidRPr="00345A94">
        <w:rPr>
          <w:b w:val="0"/>
          <w:sz w:val="22"/>
        </w:rPr>
        <w:t>change and identify</w:t>
      </w:r>
      <w:r w:rsidR="00D1164B" w:rsidRPr="00345A94">
        <w:rPr>
          <w:b w:val="0"/>
          <w:sz w:val="22"/>
        </w:rPr>
        <w:t xml:space="preserve"> </w:t>
      </w:r>
      <w:r w:rsidRPr="00345A94">
        <w:rPr>
          <w:b w:val="0"/>
          <w:sz w:val="22"/>
        </w:rPr>
        <w:t xml:space="preserve">or recommend </w:t>
      </w:r>
      <w:r w:rsidR="00D1164B" w:rsidRPr="00345A94">
        <w:rPr>
          <w:b w:val="0"/>
          <w:sz w:val="22"/>
        </w:rPr>
        <w:t>appropriate strategies (</w:t>
      </w:r>
      <w:r w:rsidRPr="00345A94">
        <w:rPr>
          <w:b w:val="0"/>
          <w:sz w:val="22"/>
        </w:rPr>
        <w:t>personal, interpersonal and societal</w:t>
      </w:r>
      <w:r w:rsidR="00D1164B" w:rsidRPr="00345A94">
        <w:rPr>
          <w:b w:val="0"/>
          <w:sz w:val="22"/>
        </w:rPr>
        <w:t xml:space="preserve">) that </w:t>
      </w:r>
      <w:r w:rsidRPr="00345A94">
        <w:rPr>
          <w:b w:val="0"/>
          <w:sz w:val="22"/>
        </w:rPr>
        <w:t>they</w:t>
      </w:r>
      <w:r w:rsidR="00D1164B" w:rsidRPr="00345A94">
        <w:rPr>
          <w:b w:val="0"/>
          <w:sz w:val="22"/>
        </w:rPr>
        <w:t xml:space="preserve"> can take to minimise the</w:t>
      </w:r>
      <w:r w:rsidR="00A52E56" w:rsidRPr="00345A94">
        <w:rPr>
          <w:b w:val="0"/>
          <w:sz w:val="22"/>
        </w:rPr>
        <w:t xml:space="preserve"> </w:t>
      </w:r>
      <w:r w:rsidR="00D1164B" w:rsidRPr="00345A94">
        <w:rPr>
          <w:b w:val="0"/>
          <w:sz w:val="22"/>
        </w:rPr>
        <w:t>risk factors</w:t>
      </w:r>
      <w:r w:rsidRPr="00345A94">
        <w:rPr>
          <w:b w:val="0"/>
          <w:sz w:val="22"/>
        </w:rPr>
        <w:t xml:space="preserve"> and develop and maintain the protective factors and therefore build resilience</w:t>
      </w:r>
      <w:r w:rsidR="00D1164B" w:rsidRPr="00345A94">
        <w:rPr>
          <w:b w:val="0"/>
          <w:sz w:val="22"/>
        </w:rPr>
        <w:t xml:space="preserve">. </w:t>
      </w:r>
      <w:r w:rsidRPr="00345A94">
        <w:rPr>
          <w:b w:val="0"/>
          <w:sz w:val="22"/>
        </w:rPr>
        <w:t>Students will also explain inter-relationships between these strategies.</w:t>
      </w:r>
    </w:p>
    <w:p w:rsidR="00D1164B" w:rsidRPr="00345A94" w:rsidRDefault="00D1164B">
      <w:pPr>
        <w:pStyle w:val="NCEAL2heading"/>
        <w:ind w:right="0"/>
      </w:pPr>
      <w:r w:rsidRPr="00345A94">
        <w:t xml:space="preserve">Conditions </w:t>
      </w:r>
    </w:p>
    <w:p w:rsidR="00D1164B" w:rsidRPr="00345A94" w:rsidRDefault="00D1164B">
      <w:pPr>
        <w:pStyle w:val="NCEAbodytext"/>
        <w:rPr>
          <w:lang w:val="en-GB"/>
        </w:rPr>
      </w:pPr>
      <w:r w:rsidRPr="00345A94">
        <w:rPr>
          <w:lang w:val="en-GB"/>
        </w:rPr>
        <w:t xml:space="preserve">This assessment activity will take place over approximately </w:t>
      </w:r>
      <w:r w:rsidR="007A1E0D" w:rsidRPr="00345A94">
        <w:rPr>
          <w:lang w:val="en-GB"/>
        </w:rPr>
        <w:t>2-3</w:t>
      </w:r>
      <w:r w:rsidRPr="00345A94">
        <w:rPr>
          <w:lang w:val="en-GB"/>
        </w:rPr>
        <w:t xml:space="preserve"> weeks of in-class and homework </w:t>
      </w:r>
      <w:r w:rsidR="00F41667" w:rsidRPr="00345A94">
        <w:rPr>
          <w:lang w:val="en-GB"/>
        </w:rPr>
        <w:t>time. The</w:t>
      </w:r>
      <w:r w:rsidRPr="00345A94">
        <w:rPr>
          <w:lang w:val="en-GB"/>
        </w:rPr>
        <w:t xml:space="preserve"> students will be assessed individually for the visual displays of their resiliency role models.</w:t>
      </w:r>
    </w:p>
    <w:p w:rsidR="00D1164B" w:rsidRPr="00345A94" w:rsidRDefault="00D1164B">
      <w:pPr>
        <w:pStyle w:val="NCEAbodytext"/>
        <w:rPr>
          <w:lang w:val="en-GB"/>
        </w:rPr>
      </w:pPr>
      <w:r w:rsidRPr="00345A94">
        <w:rPr>
          <w:lang w:val="en-GB"/>
        </w:rPr>
        <w:t xml:space="preserve">It may be appropriate to include peer assessment </w:t>
      </w:r>
      <w:r w:rsidR="0046626D" w:rsidRPr="00345A94">
        <w:rPr>
          <w:lang w:val="en-GB"/>
        </w:rPr>
        <w:t>for the visual displays.</w:t>
      </w:r>
    </w:p>
    <w:p w:rsidR="00317620" w:rsidRPr="00345A94" w:rsidRDefault="00317620">
      <w:pPr>
        <w:pStyle w:val="NCEAbodytext"/>
        <w:rPr>
          <w:lang w:val="en-GB"/>
        </w:rPr>
      </w:pPr>
      <w:r w:rsidRPr="00345A94">
        <w:rPr>
          <w:lang w:val="en-GB"/>
        </w:rPr>
        <w:t>Adjust this time frame to suit the needs of your students.</w:t>
      </w:r>
    </w:p>
    <w:p w:rsidR="00D1164B" w:rsidRPr="00345A94" w:rsidRDefault="00D1164B" w:rsidP="009F08A9">
      <w:pPr>
        <w:pStyle w:val="NCEAL2heading"/>
        <w:keepNext/>
        <w:keepLines/>
        <w:ind w:right="0"/>
      </w:pPr>
      <w:r w:rsidRPr="00345A94">
        <w:t xml:space="preserve">Resource requirements </w:t>
      </w:r>
    </w:p>
    <w:p w:rsidR="00D1164B" w:rsidRPr="00345A94" w:rsidRDefault="00D1164B" w:rsidP="00525B0C">
      <w:pPr>
        <w:pStyle w:val="NCEAbullets"/>
        <w:keepNext/>
        <w:keepLines/>
        <w:numPr>
          <w:ilvl w:val="0"/>
          <w:numId w:val="0"/>
        </w:numPr>
        <w:rPr>
          <w:lang w:val="en-GB"/>
        </w:rPr>
      </w:pPr>
      <w:r w:rsidRPr="00345A94">
        <w:rPr>
          <w:lang w:val="en-GB"/>
        </w:rPr>
        <w:t>Students will need access to research material, for instance, computers and reference books in order to complete this assignment. Additionally, they need to have access to individuals within the wider community to interview about their change experiences. Students must also have access to physical resources such as display board and art materials to construct their visual displays.</w:t>
      </w:r>
    </w:p>
    <w:p w:rsidR="00D1164B" w:rsidRPr="00345A94" w:rsidRDefault="00D1164B">
      <w:pPr>
        <w:pStyle w:val="NCEAbodytext"/>
        <w:rPr>
          <w:lang w:val="en-GB"/>
        </w:rPr>
      </w:pPr>
      <w:r w:rsidRPr="00345A94">
        <w:rPr>
          <w:lang w:val="en-GB"/>
        </w:rPr>
        <w:t>Suitable websites for this activity include:</w:t>
      </w:r>
    </w:p>
    <w:p w:rsidR="00D1164B" w:rsidRPr="00345A94" w:rsidRDefault="00D1164B" w:rsidP="00D1164B">
      <w:pPr>
        <w:pStyle w:val="NCEAbullets"/>
        <w:rPr>
          <w:lang w:val="en-GB"/>
        </w:rPr>
      </w:pPr>
      <w:hyperlink r:id="rId11" w:history="1">
        <w:r w:rsidRPr="00345A94">
          <w:rPr>
            <w:rStyle w:val="Hyperlink"/>
            <w:rFonts w:cs="Arial"/>
            <w:lang w:val="en-GB"/>
          </w:rPr>
          <w:t>http://ww</w:t>
        </w:r>
        <w:r w:rsidRPr="00345A94">
          <w:rPr>
            <w:rStyle w:val="Hyperlink"/>
            <w:rFonts w:cs="Arial"/>
            <w:lang w:val="en-GB"/>
          </w:rPr>
          <w:t>w</w:t>
        </w:r>
        <w:r w:rsidRPr="00345A94">
          <w:rPr>
            <w:rStyle w:val="Hyperlink"/>
            <w:rFonts w:cs="Arial"/>
            <w:lang w:val="en-GB"/>
          </w:rPr>
          <w:t>.barnardos.org.nz</w:t>
        </w:r>
      </w:hyperlink>
    </w:p>
    <w:p w:rsidR="00D1164B" w:rsidRPr="00345A94" w:rsidRDefault="00D1164B" w:rsidP="00D1164B">
      <w:pPr>
        <w:pStyle w:val="NCEAbullets"/>
        <w:rPr>
          <w:lang w:val="en-GB"/>
        </w:rPr>
      </w:pPr>
      <w:hyperlink r:id="rId12" w:history="1">
        <w:r w:rsidRPr="00345A94">
          <w:rPr>
            <w:rStyle w:val="Hyperlink"/>
            <w:rFonts w:cs="Arial"/>
            <w:lang w:val="en-GB"/>
          </w:rPr>
          <w:t>http://www.</w:t>
        </w:r>
        <w:r w:rsidRPr="00345A94">
          <w:rPr>
            <w:rStyle w:val="Hyperlink"/>
            <w:rFonts w:cs="Arial"/>
            <w:lang w:val="en-GB"/>
          </w:rPr>
          <w:t>s</w:t>
        </w:r>
        <w:r w:rsidRPr="00345A94">
          <w:rPr>
            <w:rStyle w:val="Hyperlink"/>
            <w:rFonts w:cs="Arial"/>
            <w:lang w:val="en-GB"/>
          </w:rPr>
          <w:t>kylight.org.nz/</w:t>
        </w:r>
      </w:hyperlink>
    </w:p>
    <w:p w:rsidR="00D1164B" w:rsidRPr="00345A94" w:rsidRDefault="00D1164B" w:rsidP="00D1164B">
      <w:pPr>
        <w:pStyle w:val="NCEAbullets"/>
        <w:rPr>
          <w:lang w:val="en-GB"/>
        </w:rPr>
      </w:pPr>
      <w:hyperlink r:id="rId13" w:history="1">
        <w:r w:rsidRPr="00345A94">
          <w:rPr>
            <w:rStyle w:val="Hyperlink"/>
            <w:rFonts w:cs="Arial"/>
            <w:lang w:val="en-GB"/>
          </w:rPr>
          <w:t>http://www.vi</w:t>
        </w:r>
        <w:r w:rsidRPr="00345A94">
          <w:rPr>
            <w:rStyle w:val="Hyperlink"/>
            <w:rFonts w:cs="Arial"/>
            <w:lang w:val="en-GB"/>
          </w:rPr>
          <w:t>c</w:t>
        </w:r>
        <w:r w:rsidRPr="00345A94">
          <w:rPr>
            <w:rStyle w:val="Hyperlink"/>
            <w:rFonts w:cs="Arial"/>
            <w:lang w:val="en-GB"/>
          </w:rPr>
          <w:t>timsupport.org.nz/</w:t>
        </w:r>
      </w:hyperlink>
    </w:p>
    <w:p w:rsidR="00D1164B" w:rsidRPr="00345A94" w:rsidRDefault="00D1164B" w:rsidP="00D1164B">
      <w:pPr>
        <w:pStyle w:val="NCEAbullets"/>
        <w:rPr>
          <w:lang w:val="en-GB"/>
        </w:rPr>
      </w:pPr>
      <w:hyperlink r:id="rId14" w:history="1">
        <w:r w:rsidRPr="00345A94">
          <w:rPr>
            <w:rStyle w:val="Hyperlink"/>
            <w:rFonts w:cs="Arial"/>
            <w:lang w:val="en-GB"/>
          </w:rPr>
          <w:t>http://www</w:t>
        </w:r>
        <w:r w:rsidRPr="00345A94">
          <w:rPr>
            <w:rStyle w:val="Hyperlink"/>
            <w:rFonts w:cs="Arial"/>
            <w:lang w:val="en-GB"/>
          </w:rPr>
          <w:t>.</w:t>
        </w:r>
        <w:r w:rsidRPr="00345A94">
          <w:rPr>
            <w:rStyle w:val="Hyperlink"/>
            <w:rFonts w:cs="Arial"/>
            <w:lang w:val="en-GB"/>
          </w:rPr>
          <w:t>hospice.org.nz/index.html</w:t>
        </w:r>
      </w:hyperlink>
    </w:p>
    <w:p w:rsidR="00D1164B" w:rsidRPr="00345A94" w:rsidRDefault="00D1164B" w:rsidP="00D1164B">
      <w:pPr>
        <w:pStyle w:val="NCEAbullets"/>
        <w:rPr>
          <w:lang w:val="en-GB"/>
        </w:rPr>
      </w:pPr>
      <w:hyperlink r:id="rId15" w:history="1">
        <w:r w:rsidRPr="00345A94">
          <w:rPr>
            <w:rStyle w:val="Hyperlink"/>
            <w:rFonts w:cs="Arial"/>
            <w:lang w:val="en-GB"/>
          </w:rPr>
          <w:t>http://www</w:t>
        </w:r>
        <w:r w:rsidRPr="00345A94">
          <w:rPr>
            <w:rStyle w:val="Hyperlink"/>
            <w:rFonts w:cs="Arial"/>
            <w:lang w:val="en-GB"/>
          </w:rPr>
          <w:t>.</w:t>
        </w:r>
        <w:r w:rsidRPr="00345A94">
          <w:rPr>
            <w:rStyle w:val="Hyperlink"/>
            <w:rFonts w:cs="Arial"/>
            <w:lang w:val="en-GB"/>
          </w:rPr>
          <w:t>relate.org.nz/</w:t>
        </w:r>
      </w:hyperlink>
    </w:p>
    <w:p w:rsidR="00D1164B" w:rsidRPr="00345A94" w:rsidRDefault="00D1164B" w:rsidP="00D1164B">
      <w:pPr>
        <w:pStyle w:val="NCEAbullets"/>
        <w:rPr>
          <w:lang w:val="en-GB"/>
        </w:rPr>
      </w:pPr>
      <w:hyperlink r:id="rId16" w:history="1">
        <w:r w:rsidRPr="00345A94">
          <w:rPr>
            <w:rStyle w:val="Hyperlink"/>
            <w:rFonts w:cs="Arial"/>
            <w:lang w:val="en-GB"/>
          </w:rPr>
          <w:t>http://www.</w:t>
        </w:r>
        <w:r w:rsidRPr="00345A94">
          <w:rPr>
            <w:rStyle w:val="Hyperlink"/>
            <w:rFonts w:cs="Arial"/>
            <w:lang w:val="en-GB"/>
          </w:rPr>
          <w:t>n</w:t>
        </w:r>
        <w:r w:rsidRPr="00345A94">
          <w:rPr>
            <w:rStyle w:val="Hyperlink"/>
            <w:rFonts w:cs="Arial"/>
            <w:lang w:val="en-GB"/>
          </w:rPr>
          <w:t>alag.org.nz/</w:t>
        </w:r>
      </w:hyperlink>
    </w:p>
    <w:p w:rsidR="00D1164B" w:rsidRPr="00345A94" w:rsidRDefault="00D1164B" w:rsidP="00D1164B">
      <w:pPr>
        <w:pStyle w:val="NCEAbullets"/>
        <w:rPr>
          <w:lang w:val="en-GB"/>
        </w:rPr>
      </w:pPr>
      <w:hyperlink r:id="rId17" w:history="1">
        <w:r w:rsidRPr="00345A94">
          <w:rPr>
            <w:rStyle w:val="Hyperlink"/>
            <w:rFonts w:cs="Arial"/>
            <w:lang w:val="en-GB"/>
          </w:rPr>
          <w:t>http://www.urg</w:t>
        </w:r>
        <w:r w:rsidRPr="00345A94">
          <w:rPr>
            <w:rStyle w:val="Hyperlink"/>
            <w:rFonts w:cs="Arial"/>
            <w:lang w:val="en-GB"/>
          </w:rPr>
          <w:t>e</w:t>
        </w:r>
        <w:r w:rsidRPr="00345A94">
          <w:rPr>
            <w:rStyle w:val="Hyperlink"/>
            <w:rFonts w:cs="Arial"/>
            <w:lang w:val="en-GB"/>
          </w:rPr>
          <w:t>.co.nz/</w:t>
        </w:r>
      </w:hyperlink>
    </w:p>
    <w:p w:rsidR="00D1164B" w:rsidRPr="00345A94" w:rsidRDefault="00D1164B" w:rsidP="00D1164B">
      <w:pPr>
        <w:pStyle w:val="NCEAbullets"/>
        <w:rPr>
          <w:lang w:val="en-GB"/>
        </w:rPr>
      </w:pPr>
      <w:hyperlink r:id="rId18" w:history="1">
        <w:r w:rsidRPr="00345A94">
          <w:rPr>
            <w:rStyle w:val="Hyperlink"/>
            <w:rFonts w:cs="Arial"/>
            <w:lang w:val="en-GB"/>
          </w:rPr>
          <w:t>http://www.c</w:t>
        </w:r>
        <w:r w:rsidRPr="00345A94">
          <w:rPr>
            <w:rStyle w:val="Hyperlink"/>
            <w:rFonts w:cs="Arial"/>
            <w:lang w:val="en-GB"/>
          </w:rPr>
          <w:t>a</w:t>
        </w:r>
        <w:r w:rsidRPr="00345A94">
          <w:rPr>
            <w:rStyle w:val="Hyperlink"/>
            <w:rFonts w:cs="Arial"/>
            <w:lang w:val="en-GB"/>
          </w:rPr>
          <w:t>nteen.org.nz/</w:t>
        </w:r>
      </w:hyperlink>
    </w:p>
    <w:p w:rsidR="00D1164B" w:rsidRPr="00345A94" w:rsidRDefault="00D1164B" w:rsidP="00D1164B">
      <w:pPr>
        <w:pStyle w:val="NCEAbullets"/>
        <w:rPr>
          <w:szCs w:val="22"/>
          <w:lang w:val="en-GB"/>
        </w:rPr>
      </w:pPr>
      <w:hyperlink r:id="rId19" w:history="1">
        <w:r w:rsidRPr="00345A94">
          <w:rPr>
            <w:rStyle w:val="Hyperlink"/>
            <w:rFonts w:cs="Arial"/>
            <w:lang w:val="en-GB"/>
          </w:rPr>
          <w:t>http://www.wins</w:t>
        </w:r>
        <w:r w:rsidRPr="00345A94">
          <w:rPr>
            <w:rStyle w:val="Hyperlink"/>
            <w:rFonts w:cs="Arial"/>
            <w:lang w:val="en-GB"/>
          </w:rPr>
          <w:t>t</w:t>
        </w:r>
        <w:r w:rsidRPr="00345A94">
          <w:rPr>
            <w:rStyle w:val="Hyperlink"/>
            <w:rFonts w:cs="Arial"/>
            <w:lang w:val="en-GB"/>
          </w:rPr>
          <w:t>onswish.org.uk/</w:t>
        </w:r>
      </w:hyperlink>
    </w:p>
    <w:p w:rsidR="00D1164B" w:rsidRPr="00345A94" w:rsidRDefault="00D1164B" w:rsidP="00D1164B">
      <w:pPr>
        <w:pStyle w:val="NCEAbullets"/>
        <w:rPr>
          <w:szCs w:val="22"/>
          <w:lang w:val="en-GB"/>
        </w:rPr>
      </w:pPr>
      <w:hyperlink r:id="rId20" w:history="1">
        <w:r w:rsidRPr="00345A94">
          <w:rPr>
            <w:rStyle w:val="Hyperlink"/>
            <w:rFonts w:cs="Arial"/>
            <w:lang w:val="en-GB"/>
          </w:rPr>
          <w:t>http://www.co</w:t>
        </w:r>
        <w:r w:rsidRPr="00345A94">
          <w:rPr>
            <w:rStyle w:val="Hyperlink"/>
            <w:rFonts w:cs="Arial"/>
            <w:lang w:val="en-GB"/>
          </w:rPr>
          <w:t>u</w:t>
        </w:r>
        <w:r w:rsidRPr="00345A94">
          <w:rPr>
            <w:rStyle w:val="Hyperlink"/>
            <w:rFonts w:cs="Arial"/>
            <w:lang w:val="en-GB"/>
          </w:rPr>
          <w:t>nselingforl</w:t>
        </w:r>
        <w:r w:rsidRPr="00345A94">
          <w:rPr>
            <w:rStyle w:val="Hyperlink"/>
            <w:rFonts w:cs="Arial"/>
            <w:lang w:val="en-GB"/>
          </w:rPr>
          <w:t>oss.com/</w:t>
        </w:r>
      </w:hyperlink>
    </w:p>
    <w:p w:rsidR="008E1513" w:rsidRPr="00345A94" w:rsidRDefault="001774F8" w:rsidP="008E1513">
      <w:pPr>
        <w:pStyle w:val="NCEAbullets"/>
        <w:rPr>
          <w:szCs w:val="22"/>
          <w:lang w:val="en-GB"/>
        </w:rPr>
      </w:pPr>
      <w:hyperlink r:id="rId21" w:history="1">
        <w:r w:rsidR="008E1513" w:rsidRPr="001774F8">
          <w:rPr>
            <w:rStyle w:val="Hyperlink"/>
            <w:rFonts w:cs="Arial"/>
            <w:szCs w:val="22"/>
            <w:lang w:val="en-GB"/>
          </w:rPr>
          <w:t>http://www.e</w:t>
        </w:r>
        <w:r w:rsidR="008E1513" w:rsidRPr="001774F8">
          <w:rPr>
            <w:rStyle w:val="Hyperlink"/>
            <w:rFonts w:cs="Arial"/>
            <w:szCs w:val="22"/>
            <w:lang w:val="en-GB"/>
          </w:rPr>
          <w:t>t</w:t>
        </w:r>
        <w:r w:rsidR="008E1513" w:rsidRPr="001774F8">
          <w:rPr>
            <w:rStyle w:val="Hyperlink"/>
            <w:rFonts w:cs="Arial"/>
            <w:szCs w:val="22"/>
            <w:lang w:val="en-GB"/>
          </w:rPr>
          <w:t>hn</w:t>
        </w:r>
        <w:r w:rsidR="008E1513" w:rsidRPr="001774F8">
          <w:rPr>
            <w:rStyle w:val="Hyperlink"/>
            <w:rFonts w:cs="Arial"/>
            <w:szCs w:val="22"/>
            <w:lang w:val="en-GB"/>
          </w:rPr>
          <w:t>i</w:t>
        </w:r>
        <w:r w:rsidR="008E1513" w:rsidRPr="001774F8">
          <w:rPr>
            <w:rStyle w:val="Hyperlink"/>
            <w:rFonts w:cs="Arial"/>
            <w:szCs w:val="22"/>
            <w:lang w:val="en-GB"/>
          </w:rPr>
          <w:t>caffairs.govt.nz/</w:t>
        </w:r>
      </w:hyperlink>
    </w:p>
    <w:p w:rsidR="00D1164B" w:rsidRPr="00345A94" w:rsidRDefault="00D1164B">
      <w:pPr>
        <w:pStyle w:val="NCEAL2heading"/>
        <w:ind w:right="0"/>
        <w:rPr>
          <w:b w:val="0"/>
          <w:sz w:val="22"/>
          <w:szCs w:val="22"/>
        </w:rPr>
      </w:pPr>
      <w:r w:rsidRPr="00345A94">
        <w:rPr>
          <w:b w:val="0"/>
          <w:sz w:val="22"/>
          <w:szCs w:val="22"/>
        </w:rPr>
        <w:t xml:space="preserve">Students will need to access the online and hard copy literature around resiliency and coping with change. </w:t>
      </w:r>
    </w:p>
    <w:p w:rsidR="008347BF" w:rsidRPr="00345A94" w:rsidRDefault="008347BF" w:rsidP="008347BF">
      <w:pPr>
        <w:pStyle w:val="NCEAL2heading"/>
        <w:spacing w:before="0" w:after="0"/>
        <w:ind w:right="45"/>
        <w:rPr>
          <w:b w:val="0"/>
          <w:sz w:val="22"/>
          <w:szCs w:val="22"/>
        </w:rPr>
      </w:pPr>
      <w:r w:rsidRPr="00345A94">
        <w:rPr>
          <w:b w:val="0"/>
          <w:sz w:val="22"/>
          <w:szCs w:val="22"/>
        </w:rPr>
        <w:t xml:space="preserve">Useful web-based resources: </w:t>
      </w:r>
    </w:p>
    <w:p w:rsidR="008347BF" w:rsidRPr="00345A94" w:rsidRDefault="008347BF" w:rsidP="008347BF">
      <w:pPr>
        <w:pStyle w:val="NCEAL2heading"/>
        <w:spacing w:before="0" w:after="0"/>
        <w:ind w:right="45"/>
        <w:rPr>
          <w:b w:val="0"/>
          <w:sz w:val="22"/>
          <w:szCs w:val="22"/>
        </w:rPr>
      </w:pPr>
    </w:p>
    <w:p w:rsidR="008347BF" w:rsidRPr="00345A94" w:rsidRDefault="008347BF" w:rsidP="008347BF">
      <w:pPr>
        <w:pStyle w:val="NCEAL2heading"/>
        <w:spacing w:before="0" w:after="0"/>
        <w:ind w:right="45"/>
        <w:rPr>
          <w:b w:val="0"/>
          <w:sz w:val="22"/>
          <w:szCs w:val="22"/>
        </w:rPr>
      </w:pPr>
      <w:hyperlink r:id="rId22" w:history="1">
        <w:r w:rsidRPr="00345A94">
          <w:rPr>
            <w:rStyle w:val="Hyperlink"/>
            <w:b w:val="0"/>
            <w:sz w:val="22"/>
            <w:szCs w:val="22"/>
          </w:rPr>
          <w:t>http://www</w:t>
        </w:r>
        <w:r w:rsidRPr="00345A94">
          <w:rPr>
            <w:rStyle w:val="Hyperlink"/>
            <w:b w:val="0"/>
            <w:sz w:val="22"/>
            <w:szCs w:val="22"/>
          </w:rPr>
          <w:t>.</w:t>
        </w:r>
        <w:r w:rsidRPr="00345A94">
          <w:rPr>
            <w:rStyle w:val="Hyperlink"/>
            <w:b w:val="0"/>
            <w:sz w:val="22"/>
            <w:szCs w:val="22"/>
          </w:rPr>
          <w:t>mo</w:t>
        </w:r>
        <w:r w:rsidRPr="00345A94">
          <w:rPr>
            <w:rStyle w:val="Hyperlink"/>
            <w:b w:val="0"/>
            <w:sz w:val="22"/>
            <w:szCs w:val="22"/>
          </w:rPr>
          <w:t>h</w:t>
        </w:r>
        <w:r w:rsidRPr="00345A94">
          <w:rPr>
            <w:rStyle w:val="Hyperlink"/>
            <w:b w:val="0"/>
            <w:sz w:val="22"/>
            <w:szCs w:val="22"/>
          </w:rPr>
          <w:t>.govt.nz</w:t>
        </w:r>
      </w:hyperlink>
      <w:r w:rsidRPr="00345A94">
        <w:rPr>
          <w:b w:val="0"/>
          <w:sz w:val="22"/>
          <w:szCs w:val="22"/>
        </w:rPr>
        <w:t xml:space="preserve"> </w:t>
      </w:r>
    </w:p>
    <w:p w:rsidR="008347BF" w:rsidRPr="00345A94" w:rsidRDefault="008347BF" w:rsidP="008347BF">
      <w:pPr>
        <w:pStyle w:val="NCEAL2heading"/>
        <w:spacing w:before="0" w:after="0"/>
        <w:rPr>
          <w:b w:val="0"/>
          <w:sz w:val="22"/>
          <w:szCs w:val="22"/>
        </w:rPr>
      </w:pPr>
    </w:p>
    <w:p w:rsidR="008347BF" w:rsidRPr="00345A94" w:rsidRDefault="008347BF" w:rsidP="008347BF">
      <w:pPr>
        <w:pStyle w:val="NCEAL2heading"/>
        <w:spacing w:before="0" w:after="0"/>
        <w:rPr>
          <w:rStyle w:val="Hyperlink"/>
          <w:b w:val="0"/>
          <w:sz w:val="22"/>
          <w:szCs w:val="22"/>
        </w:rPr>
      </w:pPr>
      <w:r w:rsidRPr="00345A94">
        <w:rPr>
          <w:b w:val="0"/>
          <w:sz w:val="22"/>
          <w:szCs w:val="22"/>
        </w:rPr>
        <w:fldChar w:fldCharType="begin"/>
      </w:r>
      <w:r w:rsidRPr="00345A94">
        <w:rPr>
          <w:b w:val="0"/>
          <w:sz w:val="22"/>
          <w:szCs w:val="22"/>
        </w:rPr>
        <w:instrText xml:space="preserve"> HYPERLINK "http://www.myd.govt.nz/" </w:instrText>
      </w:r>
      <w:r w:rsidRPr="00345A94">
        <w:rPr>
          <w:b w:val="0"/>
          <w:sz w:val="22"/>
          <w:szCs w:val="22"/>
        </w:rPr>
      </w:r>
      <w:r w:rsidRPr="00345A94">
        <w:rPr>
          <w:b w:val="0"/>
          <w:sz w:val="22"/>
          <w:szCs w:val="22"/>
        </w:rPr>
        <w:fldChar w:fldCharType="separate"/>
      </w:r>
      <w:r w:rsidRPr="00345A94">
        <w:rPr>
          <w:rStyle w:val="Hyperlink"/>
          <w:b w:val="0"/>
          <w:sz w:val="22"/>
          <w:szCs w:val="22"/>
        </w:rPr>
        <w:t>http://www.m</w:t>
      </w:r>
      <w:r w:rsidRPr="00345A94">
        <w:rPr>
          <w:rStyle w:val="Hyperlink"/>
          <w:b w:val="0"/>
          <w:sz w:val="22"/>
          <w:szCs w:val="22"/>
        </w:rPr>
        <w:t>y</w:t>
      </w:r>
      <w:r w:rsidRPr="00345A94">
        <w:rPr>
          <w:rStyle w:val="Hyperlink"/>
          <w:b w:val="0"/>
          <w:sz w:val="22"/>
          <w:szCs w:val="22"/>
        </w:rPr>
        <w:t>d.g</w:t>
      </w:r>
      <w:r w:rsidRPr="00345A94">
        <w:rPr>
          <w:rStyle w:val="Hyperlink"/>
          <w:b w:val="0"/>
          <w:sz w:val="22"/>
          <w:szCs w:val="22"/>
        </w:rPr>
        <w:t>o</w:t>
      </w:r>
      <w:r w:rsidRPr="00345A94">
        <w:rPr>
          <w:rStyle w:val="Hyperlink"/>
          <w:b w:val="0"/>
          <w:sz w:val="22"/>
          <w:szCs w:val="22"/>
        </w:rPr>
        <w:t>vt.nz</w:t>
      </w:r>
    </w:p>
    <w:p w:rsidR="008347BF" w:rsidRPr="00345A94" w:rsidRDefault="008347BF" w:rsidP="008347BF">
      <w:pPr>
        <w:pStyle w:val="NCEAL2heading"/>
        <w:spacing w:before="0" w:after="0"/>
        <w:rPr>
          <w:b w:val="0"/>
          <w:sz w:val="22"/>
          <w:szCs w:val="22"/>
        </w:rPr>
      </w:pPr>
      <w:r w:rsidRPr="00345A94">
        <w:rPr>
          <w:b w:val="0"/>
          <w:sz w:val="22"/>
          <w:szCs w:val="22"/>
        </w:rPr>
        <w:lastRenderedPageBreak/>
        <w:fldChar w:fldCharType="end"/>
      </w:r>
    </w:p>
    <w:p w:rsidR="008347BF" w:rsidRPr="00345A94" w:rsidRDefault="008347BF" w:rsidP="008347BF">
      <w:pPr>
        <w:pStyle w:val="NCEAL2heading"/>
        <w:spacing w:before="0" w:after="0"/>
        <w:rPr>
          <w:rStyle w:val="Hyperlink"/>
          <w:b w:val="0"/>
          <w:sz w:val="22"/>
          <w:szCs w:val="22"/>
        </w:rPr>
      </w:pPr>
      <w:r w:rsidRPr="00345A94">
        <w:rPr>
          <w:b w:val="0"/>
          <w:sz w:val="22"/>
          <w:szCs w:val="22"/>
        </w:rPr>
        <w:fldChar w:fldCharType="begin"/>
      </w:r>
      <w:r w:rsidRPr="00345A94">
        <w:rPr>
          <w:b w:val="0"/>
          <w:sz w:val="22"/>
          <w:szCs w:val="22"/>
        </w:rPr>
        <w:instrText xml:space="preserve"> HYPERLINK "http://www.headspace.org.nz/" </w:instrText>
      </w:r>
      <w:r w:rsidRPr="00345A94">
        <w:rPr>
          <w:b w:val="0"/>
          <w:sz w:val="22"/>
          <w:szCs w:val="22"/>
        </w:rPr>
      </w:r>
      <w:r w:rsidRPr="00345A94">
        <w:rPr>
          <w:b w:val="0"/>
          <w:sz w:val="22"/>
          <w:szCs w:val="22"/>
        </w:rPr>
        <w:fldChar w:fldCharType="separate"/>
      </w:r>
      <w:r w:rsidRPr="00345A94">
        <w:rPr>
          <w:rStyle w:val="Hyperlink"/>
          <w:b w:val="0"/>
          <w:sz w:val="22"/>
          <w:szCs w:val="22"/>
        </w:rPr>
        <w:t>http://w</w:t>
      </w:r>
      <w:r w:rsidRPr="00345A94">
        <w:rPr>
          <w:rStyle w:val="Hyperlink"/>
          <w:b w:val="0"/>
          <w:sz w:val="22"/>
          <w:szCs w:val="22"/>
        </w:rPr>
        <w:t>w</w:t>
      </w:r>
      <w:r w:rsidRPr="00345A94">
        <w:rPr>
          <w:rStyle w:val="Hyperlink"/>
          <w:b w:val="0"/>
          <w:sz w:val="22"/>
          <w:szCs w:val="22"/>
        </w:rPr>
        <w:t>w.h</w:t>
      </w:r>
      <w:r w:rsidRPr="00345A94">
        <w:rPr>
          <w:rStyle w:val="Hyperlink"/>
          <w:b w:val="0"/>
          <w:sz w:val="22"/>
          <w:szCs w:val="22"/>
        </w:rPr>
        <w:t>e</w:t>
      </w:r>
      <w:r w:rsidRPr="00345A94">
        <w:rPr>
          <w:rStyle w:val="Hyperlink"/>
          <w:b w:val="0"/>
          <w:sz w:val="22"/>
          <w:szCs w:val="22"/>
        </w:rPr>
        <w:t>adspace.org.nz</w:t>
      </w:r>
    </w:p>
    <w:p w:rsidR="008347BF" w:rsidRPr="00345A94" w:rsidRDefault="008347BF" w:rsidP="008347BF">
      <w:pPr>
        <w:pStyle w:val="NCEAL2heading"/>
        <w:spacing w:before="0" w:after="0"/>
        <w:rPr>
          <w:b w:val="0"/>
          <w:sz w:val="22"/>
          <w:szCs w:val="22"/>
        </w:rPr>
      </w:pPr>
      <w:r w:rsidRPr="00345A94">
        <w:rPr>
          <w:b w:val="0"/>
          <w:sz w:val="22"/>
          <w:szCs w:val="22"/>
        </w:rPr>
        <w:fldChar w:fldCharType="end"/>
      </w:r>
    </w:p>
    <w:p w:rsidR="008347BF" w:rsidRPr="00345A94" w:rsidRDefault="008347BF" w:rsidP="008347BF">
      <w:pPr>
        <w:pStyle w:val="NCEAL2heading"/>
        <w:spacing w:before="0" w:after="0"/>
        <w:rPr>
          <w:rStyle w:val="Hyperlink"/>
          <w:b w:val="0"/>
          <w:sz w:val="22"/>
          <w:szCs w:val="22"/>
        </w:rPr>
      </w:pPr>
      <w:r w:rsidRPr="00345A94">
        <w:rPr>
          <w:b w:val="0"/>
          <w:sz w:val="22"/>
          <w:szCs w:val="22"/>
        </w:rPr>
        <w:fldChar w:fldCharType="begin"/>
      </w:r>
      <w:r w:rsidRPr="00345A94">
        <w:rPr>
          <w:b w:val="0"/>
          <w:sz w:val="22"/>
          <w:szCs w:val="22"/>
        </w:rPr>
        <w:instrText xml:space="preserve"> HYPERLINK "http://www.mentalhealth.org.nz/" </w:instrText>
      </w:r>
      <w:r w:rsidRPr="00345A94">
        <w:rPr>
          <w:b w:val="0"/>
          <w:sz w:val="22"/>
          <w:szCs w:val="22"/>
        </w:rPr>
      </w:r>
      <w:r w:rsidRPr="00345A94">
        <w:rPr>
          <w:b w:val="0"/>
          <w:sz w:val="22"/>
          <w:szCs w:val="22"/>
        </w:rPr>
        <w:fldChar w:fldCharType="separate"/>
      </w:r>
      <w:r w:rsidRPr="00345A94">
        <w:rPr>
          <w:rStyle w:val="Hyperlink"/>
          <w:b w:val="0"/>
          <w:sz w:val="22"/>
          <w:szCs w:val="22"/>
        </w:rPr>
        <w:t>http://www.</w:t>
      </w:r>
      <w:r w:rsidRPr="00345A94">
        <w:rPr>
          <w:rStyle w:val="Hyperlink"/>
          <w:b w:val="0"/>
          <w:sz w:val="22"/>
          <w:szCs w:val="22"/>
        </w:rPr>
        <w:t>m</w:t>
      </w:r>
      <w:r w:rsidRPr="00345A94">
        <w:rPr>
          <w:rStyle w:val="Hyperlink"/>
          <w:b w:val="0"/>
          <w:sz w:val="22"/>
          <w:szCs w:val="22"/>
        </w:rPr>
        <w:t>en</w:t>
      </w:r>
      <w:r w:rsidRPr="00345A94">
        <w:rPr>
          <w:rStyle w:val="Hyperlink"/>
          <w:b w:val="0"/>
          <w:sz w:val="22"/>
          <w:szCs w:val="22"/>
        </w:rPr>
        <w:t>t</w:t>
      </w:r>
      <w:r w:rsidRPr="00345A94">
        <w:rPr>
          <w:rStyle w:val="Hyperlink"/>
          <w:b w:val="0"/>
          <w:sz w:val="22"/>
          <w:szCs w:val="22"/>
        </w:rPr>
        <w:t>alhealth.org.nz</w:t>
      </w:r>
    </w:p>
    <w:p w:rsidR="008347BF" w:rsidRPr="00345A94" w:rsidRDefault="008347BF" w:rsidP="008347BF">
      <w:pPr>
        <w:pStyle w:val="NCEAL2heading"/>
        <w:spacing w:before="0" w:after="0"/>
        <w:rPr>
          <w:b w:val="0"/>
          <w:sz w:val="22"/>
          <w:szCs w:val="22"/>
        </w:rPr>
      </w:pPr>
      <w:r w:rsidRPr="00345A94">
        <w:rPr>
          <w:b w:val="0"/>
          <w:sz w:val="22"/>
          <w:szCs w:val="22"/>
        </w:rPr>
        <w:fldChar w:fldCharType="end"/>
      </w:r>
    </w:p>
    <w:p w:rsidR="008347BF" w:rsidRPr="00345A94" w:rsidRDefault="008347BF" w:rsidP="008347BF">
      <w:pPr>
        <w:pStyle w:val="NCEAL2heading"/>
        <w:spacing w:before="0" w:after="0"/>
        <w:rPr>
          <w:rStyle w:val="Hyperlink"/>
          <w:b w:val="0"/>
          <w:sz w:val="22"/>
          <w:szCs w:val="22"/>
        </w:rPr>
      </w:pPr>
      <w:r w:rsidRPr="00345A94">
        <w:rPr>
          <w:b w:val="0"/>
          <w:sz w:val="22"/>
          <w:szCs w:val="22"/>
        </w:rPr>
        <w:fldChar w:fldCharType="begin"/>
      </w:r>
      <w:r w:rsidRPr="00345A94">
        <w:rPr>
          <w:b w:val="0"/>
          <w:sz w:val="22"/>
          <w:szCs w:val="22"/>
        </w:rPr>
        <w:instrText xml:space="preserve"> HYPERLINK "http://www.stuff.co.nz/" </w:instrText>
      </w:r>
      <w:r w:rsidRPr="00345A94">
        <w:rPr>
          <w:b w:val="0"/>
          <w:sz w:val="22"/>
          <w:szCs w:val="22"/>
        </w:rPr>
      </w:r>
      <w:r w:rsidRPr="00345A94">
        <w:rPr>
          <w:b w:val="0"/>
          <w:sz w:val="22"/>
          <w:szCs w:val="22"/>
        </w:rPr>
        <w:fldChar w:fldCharType="separate"/>
      </w:r>
      <w:r w:rsidRPr="00345A94">
        <w:rPr>
          <w:rStyle w:val="Hyperlink"/>
          <w:b w:val="0"/>
          <w:sz w:val="22"/>
          <w:szCs w:val="22"/>
        </w:rPr>
        <w:t>http://www</w:t>
      </w:r>
      <w:r w:rsidRPr="00345A94">
        <w:rPr>
          <w:rStyle w:val="Hyperlink"/>
          <w:b w:val="0"/>
          <w:sz w:val="22"/>
          <w:szCs w:val="22"/>
        </w:rPr>
        <w:t>.</w:t>
      </w:r>
      <w:r w:rsidRPr="00345A94">
        <w:rPr>
          <w:rStyle w:val="Hyperlink"/>
          <w:b w:val="0"/>
          <w:sz w:val="22"/>
          <w:szCs w:val="22"/>
        </w:rPr>
        <w:t>st</w:t>
      </w:r>
      <w:r w:rsidRPr="00345A94">
        <w:rPr>
          <w:rStyle w:val="Hyperlink"/>
          <w:b w:val="0"/>
          <w:sz w:val="22"/>
          <w:szCs w:val="22"/>
        </w:rPr>
        <w:t>u</w:t>
      </w:r>
      <w:r w:rsidRPr="00345A94">
        <w:rPr>
          <w:rStyle w:val="Hyperlink"/>
          <w:b w:val="0"/>
          <w:sz w:val="22"/>
          <w:szCs w:val="22"/>
        </w:rPr>
        <w:t>f</w:t>
      </w:r>
      <w:r w:rsidRPr="00345A94">
        <w:rPr>
          <w:rStyle w:val="Hyperlink"/>
          <w:b w:val="0"/>
          <w:sz w:val="22"/>
          <w:szCs w:val="22"/>
        </w:rPr>
        <w:t>f.co.nz</w:t>
      </w:r>
    </w:p>
    <w:p w:rsidR="008347BF" w:rsidRPr="00345A94" w:rsidRDefault="008347BF" w:rsidP="008347BF">
      <w:pPr>
        <w:pStyle w:val="NCEAL2heading"/>
        <w:spacing w:before="0" w:after="0"/>
        <w:ind w:right="45"/>
        <w:rPr>
          <w:b w:val="0"/>
          <w:sz w:val="22"/>
          <w:szCs w:val="22"/>
        </w:rPr>
      </w:pPr>
      <w:r w:rsidRPr="00345A94">
        <w:rPr>
          <w:b w:val="0"/>
          <w:sz w:val="22"/>
          <w:szCs w:val="22"/>
        </w:rPr>
        <w:fldChar w:fldCharType="end"/>
      </w:r>
    </w:p>
    <w:p w:rsidR="008347BF" w:rsidRPr="00345A94" w:rsidRDefault="008347BF" w:rsidP="00F41667">
      <w:pPr>
        <w:pStyle w:val="NCEAL2heading"/>
        <w:spacing w:before="0" w:after="0"/>
        <w:ind w:right="45"/>
      </w:pPr>
      <w:hyperlink r:id="rId23" w:history="1">
        <w:r w:rsidRPr="00345A94">
          <w:rPr>
            <w:rStyle w:val="Hyperlink"/>
            <w:b w:val="0"/>
            <w:sz w:val="22"/>
            <w:szCs w:val="22"/>
          </w:rPr>
          <w:t>http://www.th</w:t>
        </w:r>
        <w:r w:rsidRPr="00345A94">
          <w:rPr>
            <w:rStyle w:val="Hyperlink"/>
            <w:b w:val="0"/>
            <w:sz w:val="22"/>
            <w:szCs w:val="22"/>
          </w:rPr>
          <w:t>e</w:t>
        </w:r>
        <w:r w:rsidRPr="00345A94">
          <w:rPr>
            <w:rStyle w:val="Hyperlink"/>
            <w:b w:val="0"/>
            <w:sz w:val="22"/>
            <w:szCs w:val="22"/>
          </w:rPr>
          <w:t>l</w:t>
        </w:r>
        <w:r w:rsidRPr="00345A94">
          <w:rPr>
            <w:rStyle w:val="Hyperlink"/>
            <w:b w:val="0"/>
            <w:sz w:val="22"/>
            <w:szCs w:val="22"/>
          </w:rPr>
          <w:t>o</w:t>
        </w:r>
        <w:r w:rsidRPr="00345A94">
          <w:rPr>
            <w:rStyle w:val="Hyperlink"/>
            <w:b w:val="0"/>
            <w:sz w:val="22"/>
            <w:szCs w:val="22"/>
          </w:rPr>
          <w:t xml:space="preserve">wdown.co.nz </w:t>
        </w:r>
      </w:hyperlink>
    </w:p>
    <w:p w:rsidR="00D1164B" w:rsidRPr="00345A94" w:rsidRDefault="00D1164B">
      <w:pPr>
        <w:pStyle w:val="NCEAL2heading"/>
        <w:ind w:right="0"/>
      </w:pPr>
      <w:r w:rsidRPr="00345A94">
        <w:t xml:space="preserve">Additional information </w:t>
      </w:r>
    </w:p>
    <w:p w:rsidR="00D1164B" w:rsidRPr="00345A94" w:rsidRDefault="00D1164B">
      <w:pPr>
        <w:pStyle w:val="NCEAbodytext"/>
        <w:rPr>
          <w:lang w:val="en-GB"/>
        </w:rPr>
      </w:pPr>
      <w:r w:rsidRPr="00345A94">
        <w:rPr>
          <w:lang w:val="en-GB"/>
        </w:rPr>
        <w:t xml:space="preserve">Students will need knowledge and understanding of resiliency, risk and protective factors, strategies for managing change and enhancing resilience. </w:t>
      </w:r>
    </w:p>
    <w:p w:rsidR="00D1164B" w:rsidRPr="00345A94" w:rsidRDefault="00D1164B">
      <w:pPr>
        <w:pStyle w:val="NCEAbodytext"/>
        <w:rPr>
          <w:lang w:val="en-GB"/>
        </w:rPr>
      </w:pPr>
      <w:r w:rsidRPr="00345A94">
        <w:rPr>
          <w:lang w:val="en-GB"/>
        </w:rPr>
        <w:t>This topic may bring up or raise concerns for some students who have or are currently experiencing changes due to grief or loss. Hence, it is important to introduce this topic in a sensitive manner and to recognise signs of distress in students. It is advisable that health teachers are able to offer guidance or refer to support agencies to help these individuals as needed.</w:t>
      </w:r>
    </w:p>
    <w:p w:rsidR="00D1164B" w:rsidRPr="00345A94" w:rsidRDefault="00D1164B">
      <w:pPr>
        <w:pStyle w:val="NCEAbodytext"/>
        <w:rPr>
          <w:lang w:val="en-GB"/>
        </w:rPr>
      </w:pPr>
      <w:r w:rsidRPr="00345A94">
        <w:rPr>
          <w:lang w:val="en-GB"/>
        </w:rPr>
        <w:t>Some individuals in the community may be in the early stages of grief and will not be appropriate for interviewing (for instance, somebody who is recently bereaved or made redundant). Hence it is advisable to clearly state a significant time period must have lapsed since the change experience to mitigate any potential causes of trauma for the person being interviewed.</w:t>
      </w:r>
    </w:p>
    <w:p w:rsidR="00D1164B" w:rsidRPr="00345A94" w:rsidRDefault="00D1164B">
      <w:pPr>
        <w:pStyle w:val="NCEAbodytext"/>
        <w:rPr>
          <w:lang w:val="en-GB"/>
        </w:rPr>
      </w:pPr>
      <w:r w:rsidRPr="00345A94">
        <w:rPr>
          <w:lang w:val="en-GB"/>
        </w:rPr>
        <w:t xml:space="preserve">It is important to establish clear guidelines for students that the purpose of their interview is to focus on the building of resilience in an individual, and not on the source of the change experience itself (i.e. they are not expected to do grief counselling). The key questions are provided as a guideline for the interview process. Students also must recognise the need for sensitivity when interviewing other individuals about their change experiences and be respectful when ‘telling the story’ of their person in the visual display. </w:t>
      </w:r>
    </w:p>
    <w:p w:rsidR="00D1164B" w:rsidRPr="00345A94" w:rsidRDefault="00D1164B">
      <w:pPr>
        <w:pStyle w:val="NCEAbodytext"/>
        <w:rPr>
          <w:lang w:val="en-GB"/>
        </w:rPr>
        <w:sectPr w:rsidR="00D1164B" w:rsidRPr="00345A94" w:rsidSect="005C0D62">
          <w:headerReference w:type="default" r:id="rId24"/>
          <w:pgSz w:w="11906" w:h="16838" w:code="9"/>
          <w:pgMar w:top="1440" w:right="1797" w:bottom="1418" w:left="1797" w:header="720" w:footer="720" w:gutter="0"/>
          <w:cols w:space="720"/>
          <w:docGrid w:linePitch="299"/>
        </w:sectPr>
      </w:pPr>
    </w:p>
    <w:p w:rsidR="00D1164B" w:rsidRPr="00345A94" w:rsidRDefault="00D1164B" w:rsidP="00D1164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32"/>
        </w:rPr>
      </w:pPr>
      <w:r w:rsidRPr="00345A94">
        <w:rPr>
          <w:rFonts w:ascii="Arial" w:hAnsi="Arial" w:cs="Arial"/>
          <w:b/>
          <w:sz w:val="32"/>
        </w:rPr>
        <w:lastRenderedPageBreak/>
        <w:t>Internal Assessment Resource</w:t>
      </w:r>
    </w:p>
    <w:p w:rsidR="00D1164B" w:rsidRPr="00345A94" w:rsidRDefault="00345A94" w:rsidP="00D1164B">
      <w:pPr>
        <w:pStyle w:val="NCEAL2heading"/>
        <w:spacing w:before="200" w:after="200"/>
        <w:ind w:right="-143"/>
        <w:rPr>
          <w:b w:val="0"/>
        </w:rPr>
      </w:pPr>
      <w:r>
        <w:t>Achievement S</w:t>
      </w:r>
      <w:r w:rsidR="00D1164B" w:rsidRPr="00345A94">
        <w:t xml:space="preserve">tandard Health </w:t>
      </w:r>
      <w:r>
        <w:t>91236</w:t>
      </w:r>
      <w:r w:rsidR="00D1164B" w:rsidRPr="00345A94">
        <w:t xml:space="preserve">: </w:t>
      </w:r>
      <w:r w:rsidR="009868AB" w:rsidRPr="00345A94">
        <w:rPr>
          <w:b w:val="0"/>
          <w:color w:val="000000"/>
        </w:rPr>
        <w:t>Evaluate factors that influence people’s ability to manage change</w:t>
      </w:r>
    </w:p>
    <w:p w:rsidR="00D1164B" w:rsidRPr="00345A94" w:rsidRDefault="00D1164B" w:rsidP="00D1164B">
      <w:pPr>
        <w:pStyle w:val="NCEAHeadInfoL2"/>
        <w:spacing w:before="200" w:after="200"/>
        <w:rPr>
          <w:b w:val="0"/>
        </w:rPr>
      </w:pPr>
      <w:r w:rsidRPr="00345A94">
        <w:t xml:space="preserve">Resource reference: </w:t>
      </w:r>
      <w:r w:rsidRPr="00345A94">
        <w:rPr>
          <w:b w:val="0"/>
        </w:rPr>
        <w:t>Health 2.2B</w:t>
      </w:r>
      <w:r w:rsidR="001237D1">
        <w:rPr>
          <w:b w:val="0"/>
        </w:rPr>
        <w:t xml:space="preserve"> v2</w:t>
      </w:r>
    </w:p>
    <w:p w:rsidR="00D1164B" w:rsidRPr="00345A94" w:rsidRDefault="00D1164B" w:rsidP="00D1164B">
      <w:pPr>
        <w:pStyle w:val="NCEAHeadInfoL2"/>
        <w:spacing w:before="200" w:after="200"/>
        <w:rPr>
          <w:b w:val="0"/>
        </w:rPr>
      </w:pPr>
      <w:r w:rsidRPr="00345A94">
        <w:t>Resource title:</w:t>
      </w:r>
      <w:r w:rsidRPr="00345A94">
        <w:rPr>
          <w:b w:val="0"/>
        </w:rPr>
        <w:t xml:space="preserve"> Resilient Role Models</w:t>
      </w:r>
    </w:p>
    <w:p w:rsidR="00D1164B" w:rsidRPr="00345A94" w:rsidRDefault="00D1164B" w:rsidP="00D1164B">
      <w:pPr>
        <w:pStyle w:val="NCEAHeadInfoL2"/>
        <w:spacing w:before="200" w:after="200"/>
        <w:rPr>
          <w:b w:val="0"/>
        </w:rPr>
      </w:pPr>
      <w:r w:rsidRPr="00345A94">
        <w:t xml:space="preserve">Credits: </w:t>
      </w:r>
      <w:r w:rsidRPr="00345A94">
        <w:rPr>
          <w:b w:val="0"/>
        </w:rPr>
        <w:t>5</w:t>
      </w:r>
    </w:p>
    <w:tbl>
      <w:tblPr>
        <w:tblW w:w="5000" w:type="pct"/>
        <w:tblLook w:val="0000"/>
      </w:tblPr>
      <w:tblGrid>
        <w:gridCol w:w="2842"/>
        <w:gridCol w:w="2843"/>
        <w:gridCol w:w="2843"/>
      </w:tblGrid>
      <w:tr w:rsidR="00D1164B" w:rsidRPr="00345A94" w:rsidTr="00345A94">
        <w:trPr>
          <w:trHeight w:val="158"/>
        </w:trPr>
        <w:tc>
          <w:tcPr>
            <w:tcW w:w="1666" w:type="pct"/>
            <w:tcBorders>
              <w:top w:val="single" w:sz="4" w:space="0" w:color="000000"/>
              <w:left w:val="single" w:sz="4" w:space="0" w:color="000000"/>
              <w:bottom w:val="single" w:sz="4" w:space="0" w:color="000000"/>
            </w:tcBorders>
            <w:shd w:val="clear" w:color="auto" w:fill="auto"/>
          </w:tcPr>
          <w:p w:rsidR="00D1164B" w:rsidRPr="00345A94" w:rsidRDefault="00D1164B" w:rsidP="00345A94">
            <w:pPr>
              <w:pStyle w:val="NCEAtablebody"/>
              <w:snapToGrid w:val="0"/>
              <w:jc w:val="center"/>
              <w:rPr>
                <w:b/>
              </w:rPr>
            </w:pPr>
            <w:r w:rsidRPr="00345A94">
              <w:rPr>
                <w:b/>
              </w:rPr>
              <w:t>Achievement</w:t>
            </w:r>
          </w:p>
        </w:tc>
        <w:tc>
          <w:tcPr>
            <w:tcW w:w="1667" w:type="pct"/>
            <w:tcBorders>
              <w:top w:val="single" w:sz="4" w:space="0" w:color="000000"/>
              <w:left w:val="single" w:sz="4" w:space="0" w:color="000000"/>
              <w:bottom w:val="single" w:sz="4" w:space="0" w:color="000000"/>
            </w:tcBorders>
            <w:shd w:val="clear" w:color="auto" w:fill="auto"/>
          </w:tcPr>
          <w:p w:rsidR="00D1164B" w:rsidRPr="00345A94" w:rsidRDefault="00D1164B" w:rsidP="00345A94">
            <w:pPr>
              <w:pStyle w:val="NCEAtablebody"/>
              <w:snapToGrid w:val="0"/>
              <w:jc w:val="center"/>
              <w:rPr>
                <w:b/>
              </w:rPr>
            </w:pPr>
            <w:r w:rsidRPr="00345A94">
              <w:rPr>
                <w:b/>
              </w:rPr>
              <w:t>Achievement with Merit</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1164B" w:rsidRPr="00345A94" w:rsidRDefault="00D1164B" w:rsidP="00345A94">
            <w:pPr>
              <w:pStyle w:val="NCEAtablebody"/>
              <w:snapToGrid w:val="0"/>
              <w:jc w:val="center"/>
              <w:rPr>
                <w:b/>
              </w:rPr>
            </w:pPr>
            <w:r w:rsidRPr="00345A94">
              <w:rPr>
                <w:b/>
              </w:rPr>
              <w:t>Achievement with Excellence</w:t>
            </w:r>
          </w:p>
        </w:tc>
      </w:tr>
      <w:tr w:rsidR="00D1164B" w:rsidRPr="00345A94" w:rsidTr="00345A94">
        <w:trPr>
          <w:trHeight w:val="157"/>
        </w:trPr>
        <w:tc>
          <w:tcPr>
            <w:tcW w:w="1666" w:type="pct"/>
            <w:tcBorders>
              <w:top w:val="single" w:sz="4" w:space="0" w:color="000000"/>
              <w:left w:val="single" w:sz="4" w:space="0" w:color="000000"/>
              <w:bottom w:val="single" w:sz="4" w:space="0" w:color="000000"/>
            </w:tcBorders>
            <w:shd w:val="clear" w:color="auto" w:fill="auto"/>
          </w:tcPr>
          <w:p w:rsidR="00D1164B" w:rsidRPr="00345A94" w:rsidRDefault="00D1164B" w:rsidP="00D1164B">
            <w:pPr>
              <w:shd w:val="clear" w:color="auto" w:fill="FFFFFF"/>
              <w:tabs>
                <w:tab w:val="left" w:pos="284"/>
              </w:tabs>
              <w:overflowPunct w:val="0"/>
              <w:autoSpaceDE w:val="0"/>
              <w:snapToGrid w:val="0"/>
              <w:spacing w:before="120" w:after="120" w:line="240" w:lineRule="auto"/>
              <w:textAlignment w:val="baseline"/>
              <w:rPr>
                <w:rFonts w:ascii="Arial" w:hAnsi="Arial" w:cs="Arial"/>
                <w:color w:val="000000"/>
                <w:sz w:val="20"/>
                <w:szCs w:val="20"/>
              </w:rPr>
            </w:pPr>
            <w:r w:rsidRPr="00345A94">
              <w:rPr>
                <w:rFonts w:ascii="Arial" w:hAnsi="Arial" w:cs="Arial"/>
                <w:color w:val="000000"/>
                <w:sz w:val="20"/>
                <w:szCs w:val="20"/>
              </w:rPr>
              <w:t>E</w:t>
            </w:r>
            <w:r w:rsidR="008872B8" w:rsidRPr="00345A94">
              <w:rPr>
                <w:rFonts w:ascii="Arial" w:hAnsi="Arial" w:cs="Arial"/>
                <w:color w:val="000000"/>
                <w:sz w:val="20"/>
                <w:szCs w:val="20"/>
              </w:rPr>
              <w:t>valuate</w:t>
            </w:r>
            <w:r w:rsidRPr="00345A94">
              <w:rPr>
                <w:rFonts w:ascii="Arial" w:hAnsi="Arial" w:cs="Arial"/>
                <w:color w:val="000000"/>
                <w:sz w:val="20"/>
                <w:szCs w:val="20"/>
              </w:rPr>
              <w:t xml:space="preserve"> factors that influence people’s ability to manage change. </w:t>
            </w:r>
          </w:p>
        </w:tc>
        <w:tc>
          <w:tcPr>
            <w:tcW w:w="1667" w:type="pct"/>
            <w:tcBorders>
              <w:top w:val="single" w:sz="4" w:space="0" w:color="000000"/>
              <w:left w:val="single" w:sz="4" w:space="0" w:color="000000"/>
              <w:bottom w:val="single" w:sz="4" w:space="0" w:color="000000"/>
            </w:tcBorders>
            <w:shd w:val="clear" w:color="auto" w:fill="auto"/>
          </w:tcPr>
          <w:p w:rsidR="00D1164B" w:rsidRPr="00345A94" w:rsidRDefault="00D1164B" w:rsidP="00D1164B">
            <w:pPr>
              <w:shd w:val="clear" w:color="auto" w:fill="FFFFFF"/>
              <w:tabs>
                <w:tab w:val="left" w:pos="284"/>
              </w:tabs>
              <w:overflowPunct w:val="0"/>
              <w:autoSpaceDE w:val="0"/>
              <w:snapToGrid w:val="0"/>
              <w:spacing w:before="120" w:after="120" w:line="240" w:lineRule="auto"/>
              <w:textAlignment w:val="baseline"/>
              <w:rPr>
                <w:rFonts w:ascii="Arial" w:hAnsi="Arial" w:cs="Arial"/>
                <w:color w:val="000000"/>
                <w:sz w:val="20"/>
                <w:szCs w:val="20"/>
              </w:rPr>
            </w:pPr>
            <w:r w:rsidRPr="00345A94">
              <w:rPr>
                <w:rFonts w:ascii="Arial" w:hAnsi="Arial" w:cs="Arial"/>
                <w:color w:val="000000"/>
                <w:sz w:val="20"/>
                <w:szCs w:val="20"/>
              </w:rPr>
              <w:t>E</w:t>
            </w:r>
            <w:r w:rsidR="008872B8" w:rsidRPr="00345A94">
              <w:rPr>
                <w:rFonts w:ascii="Arial" w:hAnsi="Arial" w:cs="Arial"/>
                <w:color w:val="000000"/>
                <w:sz w:val="20"/>
                <w:szCs w:val="20"/>
              </w:rPr>
              <w:t>valuate</w:t>
            </w:r>
            <w:r w:rsidRPr="00345A94">
              <w:rPr>
                <w:rFonts w:ascii="Arial" w:hAnsi="Arial" w:cs="Arial"/>
                <w:color w:val="000000"/>
                <w:sz w:val="20"/>
                <w:szCs w:val="20"/>
              </w:rPr>
              <w:t xml:space="preserve"> in </w:t>
            </w:r>
            <w:r w:rsidR="0044611F" w:rsidRPr="00345A94">
              <w:rPr>
                <w:rFonts w:ascii="Arial" w:hAnsi="Arial" w:cs="Arial"/>
                <w:color w:val="000000"/>
                <w:sz w:val="20"/>
                <w:szCs w:val="20"/>
              </w:rPr>
              <w:t>depth</w:t>
            </w:r>
            <w:r w:rsidRPr="00345A94">
              <w:rPr>
                <w:rFonts w:ascii="Arial" w:hAnsi="Arial" w:cs="Arial"/>
                <w:color w:val="000000"/>
                <w:sz w:val="20"/>
                <w:szCs w:val="20"/>
              </w:rPr>
              <w:t>, factors that influence people’s ability to manage change.</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D1164B" w:rsidRPr="00345A94" w:rsidRDefault="00D1164B" w:rsidP="00D1164B">
            <w:pPr>
              <w:shd w:val="clear" w:color="auto" w:fill="FFFFFF"/>
              <w:tabs>
                <w:tab w:val="left" w:pos="284"/>
              </w:tabs>
              <w:overflowPunct w:val="0"/>
              <w:autoSpaceDE w:val="0"/>
              <w:snapToGrid w:val="0"/>
              <w:spacing w:before="120" w:after="120" w:line="240" w:lineRule="auto"/>
              <w:textAlignment w:val="baseline"/>
              <w:rPr>
                <w:rFonts w:ascii="Arial" w:hAnsi="Arial" w:cs="Arial"/>
                <w:color w:val="000000"/>
                <w:sz w:val="20"/>
                <w:szCs w:val="20"/>
              </w:rPr>
            </w:pPr>
            <w:r w:rsidRPr="00345A94">
              <w:rPr>
                <w:rFonts w:ascii="Arial" w:hAnsi="Arial" w:cs="Arial"/>
                <w:color w:val="000000"/>
                <w:sz w:val="20"/>
                <w:szCs w:val="20"/>
              </w:rPr>
              <w:t>E</w:t>
            </w:r>
            <w:r w:rsidR="008872B8" w:rsidRPr="00345A94">
              <w:rPr>
                <w:rFonts w:ascii="Arial" w:hAnsi="Arial" w:cs="Arial"/>
                <w:color w:val="000000"/>
                <w:sz w:val="20"/>
                <w:szCs w:val="20"/>
              </w:rPr>
              <w:t>valuate</w:t>
            </w:r>
            <w:r w:rsidRPr="00345A94">
              <w:rPr>
                <w:rFonts w:ascii="Arial" w:hAnsi="Arial" w:cs="Arial"/>
                <w:color w:val="000000"/>
                <w:sz w:val="20"/>
                <w:szCs w:val="20"/>
              </w:rPr>
              <w:t xml:space="preserve"> comprehensively, factors that influence people’s ability to manage change.</w:t>
            </w:r>
          </w:p>
        </w:tc>
      </w:tr>
    </w:tbl>
    <w:p w:rsidR="00D1164B" w:rsidRPr="00345A94" w:rsidRDefault="00D1164B">
      <w:pPr>
        <w:pStyle w:val="NCEAInstructionsbanner"/>
      </w:pPr>
      <w:r w:rsidRPr="00345A94">
        <w:t xml:space="preserve">Student instructions </w:t>
      </w:r>
    </w:p>
    <w:p w:rsidR="00D1164B" w:rsidRPr="00345A94" w:rsidRDefault="00D1164B">
      <w:pPr>
        <w:pStyle w:val="NCEAL2heading"/>
        <w:ind w:right="0"/>
      </w:pPr>
      <w:r w:rsidRPr="00345A94">
        <w:t xml:space="preserve">Introduction </w:t>
      </w:r>
    </w:p>
    <w:p w:rsidR="00D1164B" w:rsidRPr="00345A94" w:rsidRDefault="00D1164B">
      <w:pPr>
        <w:pStyle w:val="NCEAbodytext"/>
        <w:rPr>
          <w:lang w:val="en-GB"/>
        </w:rPr>
      </w:pPr>
      <w:r w:rsidRPr="00345A94">
        <w:rPr>
          <w:lang w:val="en-GB"/>
        </w:rPr>
        <w:t>In this assessment activity, you will e</w:t>
      </w:r>
      <w:r w:rsidR="008872B8" w:rsidRPr="00345A94">
        <w:rPr>
          <w:lang w:val="en-GB"/>
        </w:rPr>
        <w:t>valuate</w:t>
      </w:r>
      <w:r w:rsidRPr="00345A94">
        <w:rPr>
          <w:lang w:val="en-GB"/>
        </w:rPr>
        <w:t xml:space="preserve"> factors that influence a person's ability to manage change by interviewing a person you know in the community about a significant change they have experienced in their lives (which could be positive or negative), and what they have learnt about resilience as a result of that change. </w:t>
      </w:r>
    </w:p>
    <w:p w:rsidR="00D1164B" w:rsidRPr="00345A94" w:rsidRDefault="00D1164B">
      <w:pPr>
        <w:pStyle w:val="NCEAbodytext"/>
        <w:rPr>
          <w:lang w:val="en-GB"/>
        </w:rPr>
      </w:pPr>
      <w:r w:rsidRPr="00345A94">
        <w:rPr>
          <w:lang w:val="en-GB"/>
        </w:rPr>
        <w:t>This assessment requires you to present your findings through a visual display to illustrate your understanding of the change process by ‘telling the story’ of your person, with a focus on the concept of resilience in the context of managing change situations.</w:t>
      </w:r>
      <w:r w:rsidR="0046626D" w:rsidRPr="00345A94">
        <w:rPr>
          <w:lang w:val="en-GB"/>
        </w:rPr>
        <w:t xml:space="preserve"> </w:t>
      </w:r>
    </w:p>
    <w:p w:rsidR="0046626D" w:rsidRPr="00345A94" w:rsidRDefault="0046626D">
      <w:pPr>
        <w:pStyle w:val="NCEAbodytext"/>
        <w:rPr>
          <w:lang w:val="en-GB"/>
        </w:rPr>
      </w:pPr>
      <w:r w:rsidRPr="00345A94">
        <w:rPr>
          <w:lang w:val="en-GB"/>
        </w:rPr>
        <w:t>This assessment activity will take place over &lt;insert time&gt; weeks of in-class and homework time.</w:t>
      </w:r>
    </w:p>
    <w:p w:rsidR="0046626D" w:rsidRPr="00345A94" w:rsidRDefault="0046626D" w:rsidP="0046626D">
      <w:pPr>
        <w:pStyle w:val="NCEAAnnotations"/>
        <w:rPr>
          <w:b/>
          <w:szCs w:val="22"/>
        </w:rPr>
      </w:pPr>
      <w:r w:rsidRPr="00345A94">
        <w:rPr>
          <w:szCs w:val="22"/>
        </w:rPr>
        <w:t>Teacher note: You may adjust the time frame and conditions to suit the needs of your students</w:t>
      </w:r>
      <w:r w:rsidR="00525B0C">
        <w:rPr>
          <w:szCs w:val="22"/>
        </w:rPr>
        <w:t>.</w:t>
      </w:r>
    </w:p>
    <w:p w:rsidR="0046626D" w:rsidRPr="00345A94" w:rsidRDefault="00D1164B" w:rsidP="0046626D">
      <w:pPr>
        <w:pStyle w:val="NCEAbodytext"/>
        <w:rPr>
          <w:lang w:val="en-GB"/>
        </w:rPr>
      </w:pPr>
      <w:r w:rsidRPr="00345A94">
        <w:rPr>
          <w:lang w:val="en-GB"/>
        </w:rPr>
        <w:t xml:space="preserve">You will be assessed on how well you can convey your understanding of the concept of resiliency with regards to managing change. This means you must be able to illustrate the personal, interpersonal and societal factors that influenced this person’s ability to cope with change, and the personal, interpersonal and societal strategies taken or that could have been taken that would have enhanced their resiliency in this particular situation. </w:t>
      </w:r>
    </w:p>
    <w:p w:rsidR="0046626D" w:rsidRPr="00345A94" w:rsidRDefault="0046626D" w:rsidP="0046626D">
      <w:pPr>
        <w:pStyle w:val="NCEAbodytext"/>
        <w:rPr>
          <w:lang w:val="en-GB"/>
        </w:rPr>
      </w:pPr>
      <w:r w:rsidRPr="00345A94">
        <w:rPr>
          <w:lang w:val="en-GB"/>
        </w:rPr>
        <w:t xml:space="preserve">As change affects people in different ways, it is important that you choose somebody who you think has managed the change in their lives in an effective and resilient manner and who you consider to be a role model of resiliency. It is important that there has been a significant lapse of time since the change experience, to enable the person being interviewed to reflect on the experience and to share what they’ve learnt as a result. For this reason, it is not appropriate to interview somebody who is currently experiencing a significant loss or is in the midst of a grief process, as this interview is not intended to cause any distress or concern for those individuals. </w:t>
      </w:r>
    </w:p>
    <w:p w:rsidR="00345A94" w:rsidRDefault="0046626D" w:rsidP="006F0221">
      <w:pPr>
        <w:pStyle w:val="NCEAbodytext"/>
        <w:rPr>
          <w:lang w:val="en-GB"/>
        </w:rPr>
      </w:pPr>
      <w:r w:rsidRPr="00345A94">
        <w:rPr>
          <w:lang w:val="en-GB"/>
        </w:rPr>
        <w:lastRenderedPageBreak/>
        <w:t xml:space="preserve">For you to gain an understanding of how resilience enhances people’s ability to manage change, it is recommended the key questions provided are adhered to during the interview.   </w:t>
      </w:r>
    </w:p>
    <w:p w:rsidR="00D1164B" w:rsidRPr="006F0221" w:rsidRDefault="00D1164B" w:rsidP="006F0221">
      <w:pPr>
        <w:pStyle w:val="NCEAL2heading"/>
      </w:pPr>
      <w:r w:rsidRPr="006F0221">
        <w:t xml:space="preserve">Interviewing a resilient person </w:t>
      </w:r>
    </w:p>
    <w:p w:rsidR="00D1164B" w:rsidRPr="00345A94" w:rsidRDefault="00D1164B">
      <w:pPr>
        <w:pStyle w:val="NCEAnumbers"/>
        <w:tabs>
          <w:tab w:val="clear" w:pos="0"/>
          <w:tab w:val="left" w:pos="360"/>
        </w:tabs>
        <w:rPr>
          <w:lang w:val="en-GB"/>
        </w:rPr>
      </w:pPr>
      <w:r w:rsidRPr="00345A94">
        <w:rPr>
          <w:lang w:val="en-GB"/>
        </w:rPr>
        <w:t>To complete your individual interview you will need to:</w:t>
      </w:r>
    </w:p>
    <w:p w:rsidR="00D1164B" w:rsidRPr="00345A94" w:rsidRDefault="00D1164B" w:rsidP="00D1164B">
      <w:pPr>
        <w:pStyle w:val="NCEAbullets"/>
        <w:rPr>
          <w:lang w:val="en-GB"/>
        </w:rPr>
      </w:pPr>
      <w:r w:rsidRPr="00345A94">
        <w:rPr>
          <w:lang w:val="en-GB"/>
        </w:rPr>
        <w:t xml:space="preserve">Understand the concept of resiliency (looking at protective and risk factors) and what the traits are to recognise resiliency in an individual. </w:t>
      </w:r>
    </w:p>
    <w:p w:rsidR="00D1164B" w:rsidRPr="00345A94" w:rsidRDefault="00D1164B" w:rsidP="00D1164B">
      <w:pPr>
        <w:pStyle w:val="NCEAbullets"/>
        <w:rPr>
          <w:lang w:val="en-GB"/>
        </w:rPr>
      </w:pPr>
      <w:r w:rsidRPr="00345A94">
        <w:rPr>
          <w:lang w:val="en-GB"/>
        </w:rPr>
        <w:t>Select a person you know who has experienced a significant change in their lives that you think has role modelled resiliency, for instance, a grandparent who moved here from another country or a person who had a complete change of professions (i.e. from a police officer to a chef etc.). It is important that the person you choose is not currently experiencing any emotional distress due to an existing change, for instance, somebody who has just lost a loved one or their house or job.</w:t>
      </w:r>
    </w:p>
    <w:p w:rsidR="00D1164B" w:rsidRPr="00345A94" w:rsidRDefault="00D1164B" w:rsidP="00D1164B">
      <w:pPr>
        <w:pStyle w:val="NCEAbullets"/>
        <w:rPr>
          <w:lang w:val="en-GB"/>
        </w:rPr>
      </w:pPr>
      <w:r w:rsidRPr="00345A94">
        <w:rPr>
          <w:lang w:val="en-GB"/>
        </w:rPr>
        <w:t xml:space="preserve">Ask the person if they are willing to be interviewed and have their story of resiliency told through this assignment. Be sure to have them sign the agreement slip contained in the resources. </w:t>
      </w:r>
    </w:p>
    <w:p w:rsidR="00D1164B" w:rsidRPr="00345A94" w:rsidRDefault="00D1164B" w:rsidP="00D1164B">
      <w:pPr>
        <w:pStyle w:val="NCEAbullets"/>
        <w:rPr>
          <w:lang w:val="en-GB"/>
        </w:rPr>
      </w:pPr>
      <w:r w:rsidRPr="00345A94">
        <w:rPr>
          <w:lang w:val="en-GB"/>
        </w:rPr>
        <w:t>Go through the interview questions (attached) and listen to their story of resilience. Take notes as necessary and practice active listening techniques to ensure you get the details correct. Allow for at least an hour for the interview, but be prepared that it may take longer (depending on how much the person likes to talk).</w:t>
      </w:r>
    </w:p>
    <w:p w:rsidR="00D1164B" w:rsidRPr="00345A94" w:rsidRDefault="00D1164B" w:rsidP="00D1164B">
      <w:pPr>
        <w:pStyle w:val="NCEAbullets"/>
        <w:numPr>
          <w:ilvl w:val="0"/>
          <w:numId w:val="0"/>
        </w:numPr>
        <w:rPr>
          <w:shd w:val="clear" w:color="auto" w:fill="FFFF00"/>
          <w:lang w:val="en-GB"/>
        </w:rPr>
      </w:pPr>
    </w:p>
    <w:p w:rsidR="00D1164B" w:rsidRPr="00345A94" w:rsidRDefault="00D1164B">
      <w:pPr>
        <w:pStyle w:val="NCEAbodytext"/>
        <w:rPr>
          <w:lang w:val="en-GB"/>
        </w:rPr>
      </w:pPr>
      <w:r w:rsidRPr="00345A94">
        <w:rPr>
          <w:b/>
          <w:lang w:val="en-GB"/>
        </w:rPr>
        <w:t>Note</w:t>
      </w:r>
      <w:r w:rsidRPr="00345A94">
        <w:rPr>
          <w:lang w:val="en-GB"/>
        </w:rPr>
        <w:t xml:space="preserve">: It is expected that you will be able to get enough material from your interview to clearly explain the concept of resiliency through this particular change context at a personal, interpersonal and societal level. </w:t>
      </w:r>
    </w:p>
    <w:p w:rsidR="006F0221" w:rsidRDefault="006F0221">
      <w:pPr>
        <w:pStyle w:val="NCEAbodytext"/>
        <w:rPr>
          <w:lang w:val="en-GB"/>
        </w:rPr>
      </w:pPr>
    </w:p>
    <w:p w:rsidR="00D1164B" w:rsidRPr="00345A94" w:rsidRDefault="00D1164B">
      <w:pPr>
        <w:pStyle w:val="NCEAbodytext"/>
        <w:rPr>
          <w:lang w:val="en-GB"/>
        </w:rPr>
      </w:pPr>
      <w:r w:rsidRPr="00345A94">
        <w:rPr>
          <w:b/>
          <w:bCs/>
          <w:sz w:val="28"/>
          <w:szCs w:val="28"/>
          <w:lang w:val="en-GB"/>
        </w:rPr>
        <w:t>Presentation of findings</w:t>
      </w:r>
    </w:p>
    <w:p w:rsidR="00D1164B" w:rsidRPr="00345A94" w:rsidRDefault="00D1164B">
      <w:pPr>
        <w:pStyle w:val="NCEAbodytext"/>
        <w:rPr>
          <w:lang w:val="en-GB"/>
        </w:rPr>
      </w:pPr>
      <w:r w:rsidRPr="00345A94">
        <w:rPr>
          <w:lang w:val="en-GB"/>
        </w:rPr>
        <w:t xml:space="preserve">Your visual display needs to convey the messages you want the audience to understand. To examine, comprehensively, factors that influence people's ability to manage change, your visual display needs to include: </w:t>
      </w:r>
    </w:p>
    <w:p w:rsidR="00D1164B" w:rsidRPr="00345A94" w:rsidRDefault="00D1164B" w:rsidP="00D1164B">
      <w:pPr>
        <w:pStyle w:val="NCEAbullets"/>
        <w:rPr>
          <w:lang w:val="en-GB"/>
        </w:rPr>
      </w:pPr>
      <w:r w:rsidRPr="00345A94">
        <w:rPr>
          <w:lang w:val="en-GB"/>
        </w:rPr>
        <w:t>Background information on the meaning of resilience and the personal story of the individual you have interviewed, with their change event clearly identified</w:t>
      </w:r>
    </w:p>
    <w:p w:rsidR="00D1164B" w:rsidRPr="00345A94" w:rsidRDefault="00D1164B" w:rsidP="00D1164B">
      <w:pPr>
        <w:pStyle w:val="NCEAbullets"/>
        <w:rPr>
          <w:lang w:val="en-GB"/>
        </w:rPr>
      </w:pPr>
      <w:r w:rsidRPr="00345A94">
        <w:rPr>
          <w:lang w:val="en-GB"/>
        </w:rPr>
        <w:t>An explanation of the personal, interpersonal and societal protective/risk factors that influenced their ability to deal with the change and linking these to the relevant determinants of health as appropriate</w:t>
      </w:r>
    </w:p>
    <w:p w:rsidR="00632946" w:rsidRPr="00345A94" w:rsidRDefault="00632946" w:rsidP="00D1164B">
      <w:pPr>
        <w:pStyle w:val="NCEAbullets"/>
        <w:rPr>
          <w:lang w:val="en-GB"/>
        </w:rPr>
      </w:pPr>
      <w:r w:rsidRPr="00345A94">
        <w:rPr>
          <w:szCs w:val="22"/>
          <w:lang w:val="en-GB"/>
        </w:rPr>
        <w:t>Recommend or provide an account of strategies at personal, interpersonal and societal levels that the in</w:t>
      </w:r>
      <w:r w:rsidR="00046FCB" w:rsidRPr="00345A94">
        <w:rPr>
          <w:szCs w:val="22"/>
          <w:lang w:val="en-GB"/>
        </w:rPr>
        <w:t xml:space="preserve">terviewee could employ to help </w:t>
      </w:r>
      <w:r w:rsidRPr="00345A94">
        <w:rPr>
          <w:szCs w:val="22"/>
          <w:lang w:val="en-GB"/>
        </w:rPr>
        <w:t>manage the change situation and therefore build resilience. You will make connections back to the factors by explaining how the strategies will minimize the risk factors and how the strategies will develop and maintain the protective factors</w:t>
      </w:r>
    </w:p>
    <w:p w:rsidR="00D1164B" w:rsidRPr="00345A94" w:rsidRDefault="0046626D" w:rsidP="00D1164B">
      <w:pPr>
        <w:pStyle w:val="NCEAbullets"/>
        <w:rPr>
          <w:lang w:val="en-GB"/>
        </w:rPr>
      </w:pPr>
      <w:r w:rsidRPr="00345A94">
        <w:rPr>
          <w:lang w:val="en-GB"/>
        </w:rPr>
        <w:t>Explain the inter</w:t>
      </w:r>
      <w:r w:rsidR="00046FCB" w:rsidRPr="00345A94">
        <w:rPr>
          <w:lang w:val="en-GB"/>
        </w:rPr>
        <w:t xml:space="preserve">-relationships </w:t>
      </w:r>
      <w:r w:rsidR="008D34C2" w:rsidRPr="00345A94">
        <w:rPr>
          <w:lang w:val="en-GB"/>
        </w:rPr>
        <w:t xml:space="preserve">between the </w:t>
      </w:r>
      <w:r w:rsidR="00D1164B" w:rsidRPr="00345A94">
        <w:rPr>
          <w:lang w:val="en-GB"/>
        </w:rPr>
        <w:t>strategies</w:t>
      </w:r>
      <w:r w:rsidR="008D34C2" w:rsidRPr="00345A94">
        <w:rPr>
          <w:lang w:val="en-GB"/>
        </w:rPr>
        <w:t xml:space="preserve">: How are the strategies connected </w:t>
      </w:r>
      <w:r w:rsidRPr="00345A94">
        <w:rPr>
          <w:lang w:val="en-GB"/>
        </w:rPr>
        <w:t>to each</w:t>
      </w:r>
      <w:r w:rsidR="008D34C2" w:rsidRPr="00345A94">
        <w:rPr>
          <w:lang w:val="en-GB"/>
        </w:rPr>
        <w:t xml:space="preserve"> other to help the interviewee </w:t>
      </w:r>
      <w:r w:rsidR="00F41667" w:rsidRPr="00345A94">
        <w:rPr>
          <w:lang w:val="en-GB"/>
        </w:rPr>
        <w:t>manage</w:t>
      </w:r>
      <w:r w:rsidR="008D34C2" w:rsidRPr="00345A94">
        <w:rPr>
          <w:lang w:val="en-GB"/>
        </w:rPr>
        <w:t xml:space="preserve"> the change situation and build resilience?</w:t>
      </w:r>
    </w:p>
    <w:p w:rsidR="006F0221" w:rsidRDefault="006F0221">
      <w:pPr>
        <w:pStyle w:val="BodyText"/>
        <w:rPr>
          <w:rFonts w:ascii="Arial" w:hAnsi="Arial" w:cs="Arial"/>
          <w:sz w:val="22"/>
        </w:rPr>
      </w:pPr>
    </w:p>
    <w:p w:rsidR="006F0221" w:rsidRDefault="006F0221">
      <w:pPr>
        <w:pStyle w:val="BodyText"/>
        <w:rPr>
          <w:rFonts w:ascii="Arial" w:hAnsi="Arial" w:cs="Arial"/>
          <w:sz w:val="22"/>
        </w:rPr>
      </w:pPr>
    </w:p>
    <w:p w:rsidR="00D1164B" w:rsidRPr="00345A94" w:rsidRDefault="00D1164B">
      <w:pPr>
        <w:pStyle w:val="BodyText"/>
        <w:rPr>
          <w:rFonts w:ascii="Arial" w:hAnsi="Arial" w:cs="Arial"/>
          <w:sz w:val="22"/>
        </w:rPr>
      </w:pPr>
      <w:r w:rsidRPr="00345A94">
        <w:lastRenderedPageBreak/>
        <w:pict>
          <v:rect id="_x0000_s1027" style="position:absolute;margin-left:169.8pt;margin-top:39.2pt;width:101.7pt;height:1in;rotation:90;z-index:251652096;mso-wrap-style:none;v-text-anchor:middle" strokeweight=".26mm">
            <v:fill color2="black"/>
          </v:rect>
        </w:pict>
      </w:r>
      <w:r w:rsidRPr="00345A94">
        <w:pict>
          <v:line id="_x0000_s1028" style="position:absolute;flip:x;z-index:251653120" from="128.55pt,24.35pt" to="184.65pt,35.4pt" strokeweight=".26mm">
            <v:stroke joinstyle="miter"/>
          </v:line>
        </w:pict>
      </w:r>
      <w:r w:rsidRPr="00345A94">
        <w:pict>
          <v:line id="_x0000_s1031" style="position:absolute;z-index:251656192" from="256.65pt,24.35pt" to="309.15pt,31.5pt" strokeweight=".26mm">
            <v:stroke joinstyle="miter"/>
          </v:line>
        </w:pict>
      </w:r>
      <w:r w:rsidRPr="00345A94">
        <w:rPr>
          <w:rFonts w:ascii="Arial" w:hAnsi="Arial" w:cs="Arial"/>
          <w:sz w:val="22"/>
        </w:rPr>
        <w:t>This must be done on the card provided by your teacher that has two or three display areas, such as:</w:t>
      </w:r>
    </w:p>
    <w:p w:rsidR="00D1164B" w:rsidRPr="00345A94" w:rsidRDefault="00D1164B">
      <w:pPr>
        <w:jc w:val="both"/>
        <w:rPr>
          <w:rFonts w:ascii="Comic Sans MS" w:hAnsi="Comic Sans MS"/>
          <w:szCs w:val="20"/>
          <w:lang/>
        </w:rPr>
      </w:pPr>
      <w:r w:rsidRPr="00345A94">
        <w:pict>
          <v:line id="_x0000_s1030" style="position:absolute;left:0;text-align:left;z-index:251655168" from="128.55pt,4.1pt" to="128.55pt,107.3pt" strokeweight=".26mm">
            <v:stroke joinstyle="miter"/>
          </v:line>
        </w:pict>
      </w:r>
      <w:r w:rsidRPr="00345A94">
        <w:pict>
          <v:line id="_x0000_s1033" style="position:absolute;left:0;text-align:left;z-index:251658240" from="309.15pt,1.1pt" to="309.15pt,100.15pt" strokeweight=".26mm">
            <v:stroke joinstyle="miter"/>
          </v:line>
        </w:pict>
      </w:r>
    </w:p>
    <w:p w:rsidR="00D1164B" w:rsidRPr="00345A94" w:rsidRDefault="00D1164B">
      <w:pPr>
        <w:jc w:val="both"/>
        <w:rPr>
          <w:rFonts w:ascii="Comic Sans MS" w:hAnsi="Comic Sans MS"/>
          <w:szCs w:val="20"/>
          <w:lang/>
        </w:rPr>
      </w:pPr>
      <w:r w:rsidRPr="00345A94">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4" type="#_x0000_t34" style="position:absolute;left:0;text-align:left;margin-left:232.35pt;margin-top:15.5pt;width:76.85pt;height:24.65pt;flip:x;z-index:251659264" o:connectortype="elbow">
            <v:stroke joinstyle="round"/>
          </v:shape>
        </w:pict>
      </w:r>
      <w:r w:rsidRPr="00345A94">
        <w:pict>
          <v:shape id="_x0000_s1035" type="#_x0000_t34" style="position:absolute;left:0;text-align:left;margin-left:128.55pt;margin-top:15.5pt;width:81.65pt;height:24.65pt;z-index:251660288" o:connectortype="elbow">
            <v:stroke joinstyle="round"/>
          </v:shape>
        </w:pict>
      </w:r>
    </w:p>
    <w:p w:rsidR="00D1164B" w:rsidRPr="00345A94" w:rsidRDefault="00D1164B">
      <w:pPr>
        <w:jc w:val="both"/>
        <w:rPr>
          <w:rFonts w:ascii="Comic Sans MS" w:hAnsi="Comic Sans MS"/>
        </w:rPr>
      </w:pPr>
    </w:p>
    <w:p w:rsidR="00D1164B" w:rsidRPr="00345A94" w:rsidRDefault="00D1164B" w:rsidP="0044611F">
      <w:pPr>
        <w:jc w:val="both"/>
      </w:pPr>
      <w:r w:rsidRPr="00345A94">
        <w:pict>
          <v:line id="_x0000_s1029" style="position:absolute;left:0;text-align:left;flip:x;z-index:251654144" from="128.55pt,11.9pt" to="184.65pt,24.45pt" strokeweight=".26mm">
            <v:stroke joinstyle="miter"/>
          </v:line>
        </w:pict>
      </w:r>
      <w:r w:rsidRPr="00345A94">
        <w:pict>
          <v:line id="_x0000_s1032" style="position:absolute;left:0;text-align:left;z-index:251657216" from="256.65pt,11.9pt" to="309.15pt,17.3pt" strokeweight=".26mm">
            <v:stroke joinstyle="miter"/>
          </v:line>
        </w:pict>
      </w:r>
    </w:p>
    <w:p w:rsidR="00D1164B" w:rsidRPr="00345A94" w:rsidRDefault="00D1164B">
      <w:pPr>
        <w:pStyle w:val="NCEAL2heading"/>
        <w:pageBreakBefore/>
        <w:ind w:right="0"/>
      </w:pPr>
      <w:r w:rsidRPr="00345A94">
        <w:lastRenderedPageBreak/>
        <w:t>Resources</w:t>
      </w:r>
    </w:p>
    <w:p w:rsidR="00D1164B" w:rsidRPr="00345A94" w:rsidRDefault="00D1164B">
      <w:pPr>
        <w:pStyle w:val="NCEAbodytext"/>
        <w:rPr>
          <w:lang w:val="en-GB"/>
        </w:rPr>
      </w:pPr>
      <w:r w:rsidRPr="00345A94">
        <w:rPr>
          <w:lang w:val="en-GB"/>
        </w:rPr>
        <w:t>Your teacher will provide the cardboard panels for your visual display.</w:t>
      </w:r>
    </w:p>
    <w:p w:rsidR="00D1164B" w:rsidRPr="00345A94" w:rsidRDefault="00D1164B">
      <w:pPr>
        <w:pStyle w:val="NCEAbodytext"/>
        <w:rPr>
          <w:lang w:val="en-GB"/>
        </w:rPr>
      </w:pPr>
      <w:r w:rsidRPr="00345A94">
        <w:rPr>
          <w:lang w:val="en-GB"/>
        </w:rPr>
        <w:t>The following are suggested questions to include in your individual interview.</w:t>
      </w:r>
    </w:p>
    <w:p w:rsidR="00D1164B" w:rsidRPr="00345A94" w:rsidRDefault="00D1164B">
      <w:pPr>
        <w:pStyle w:val="NCEAbodytext"/>
        <w:rPr>
          <w:lang w:val="en-GB"/>
        </w:rPr>
      </w:pPr>
    </w:p>
    <w:p w:rsidR="00D1164B" w:rsidRPr="00345A94" w:rsidRDefault="00D1164B">
      <w:pPr>
        <w:pStyle w:val="NCEAbodytext"/>
        <w:rPr>
          <w:b/>
          <w:i/>
          <w:lang w:val="en-GB"/>
        </w:rPr>
      </w:pPr>
      <w:r w:rsidRPr="00345A94">
        <w:rPr>
          <w:b/>
          <w:i/>
          <w:lang w:val="en-GB"/>
        </w:rPr>
        <w:t>Interview Questions</w:t>
      </w:r>
    </w:p>
    <w:p w:rsidR="00D1164B" w:rsidRPr="00345A94" w:rsidRDefault="00D1164B">
      <w:pPr>
        <w:pStyle w:val="NCEAbodytext"/>
        <w:rPr>
          <w:b/>
          <w:i/>
          <w:lang w:val="en-GB"/>
        </w:rPr>
      </w:pP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Tell me about the significant change experience you had in your life – what happened?</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What was your life like when this change happened (how old, where were you living, family and friends support, etc.)?</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What were your personal traits that influenced your ability to cope with this change? (What was it about you as an individual that made a difference?)</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How did other people influence your ability to cope with this change?</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What was society like at the time this change happened? What were the laws, cultural norms, etc.?</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How did any of these influence your ability to cope with this change?</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When this change happened, what did you do to cope? (What actions)</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What did any of your family or friends do to help you cope? (What actions)</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Can you think of any systems or support that existed within the community that helped you cope with the change? Identify them.</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When you look back upon it now, what was the best thing about the change you experienced?</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What is the biggest thing you’ve learnt from the experience?</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If someone you knew was going to experience the same thing you did, what would you tell them to help them?</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How do you think this change experience has influenced your life now?</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How has the experience helped you to cope with other changes in your life?</w:t>
      </w:r>
    </w:p>
    <w:p w:rsidR="00D1164B" w:rsidRPr="00345A94" w:rsidRDefault="00D1164B">
      <w:pPr>
        <w:pStyle w:val="NCEAbodytext"/>
        <w:numPr>
          <w:ilvl w:val="0"/>
          <w:numId w:val="7"/>
        </w:numPr>
        <w:tabs>
          <w:tab w:val="clear" w:pos="397"/>
          <w:tab w:val="left" w:pos="567"/>
        </w:tabs>
        <w:spacing w:after="360"/>
        <w:ind w:left="567" w:hanging="567"/>
        <w:rPr>
          <w:lang w:val="en-GB"/>
        </w:rPr>
      </w:pPr>
      <w:r w:rsidRPr="00345A94">
        <w:rPr>
          <w:lang w:val="en-GB"/>
        </w:rPr>
        <w:t>Finish this sentence: My life is a good example of resilience because...</w:t>
      </w:r>
    </w:p>
    <w:p w:rsidR="00D1164B" w:rsidRPr="00345A94" w:rsidRDefault="00D1164B">
      <w:pPr>
        <w:pStyle w:val="NCEAbodytext"/>
        <w:pageBreakBefore/>
        <w:rPr>
          <w:b/>
          <w:i/>
          <w:lang w:val="en-GB"/>
        </w:rPr>
      </w:pPr>
      <w:r w:rsidRPr="00345A94">
        <w:rPr>
          <w:b/>
          <w:i/>
          <w:lang w:val="en-GB"/>
        </w:rPr>
        <w:lastRenderedPageBreak/>
        <w:t>Interview Agreement Form</w:t>
      </w:r>
    </w:p>
    <w:p w:rsidR="00D1164B" w:rsidRPr="00345A94" w:rsidRDefault="00D1164B">
      <w:pPr>
        <w:pStyle w:val="NCEAbodytext"/>
        <w:tabs>
          <w:tab w:val="clear" w:pos="397"/>
          <w:tab w:val="left" w:pos="567"/>
        </w:tabs>
        <w:spacing w:after="360"/>
        <w:rPr>
          <w:lang w:val="en-GB"/>
        </w:rPr>
      </w:pPr>
    </w:p>
    <w:p w:rsidR="00D1164B" w:rsidRPr="00345A94" w:rsidRDefault="00D1164B">
      <w:pPr>
        <w:pStyle w:val="NCEAbodytext"/>
        <w:tabs>
          <w:tab w:val="clear" w:pos="397"/>
          <w:tab w:val="left" w:pos="567"/>
        </w:tabs>
        <w:spacing w:after="360" w:line="480" w:lineRule="auto"/>
        <w:ind w:right="-284"/>
        <w:jc w:val="both"/>
        <w:rPr>
          <w:color w:val="000000"/>
          <w:sz w:val="24"/>
          <w:lang w:val="en-GB"/>
        </w:rPr>
      </w:pPr>
      <w:r w:rsidRPr="00345A94">
        <w:rPr>
          <w:sz w:val="24"/>
          <w:lang w:val="en-GB"/>
        </w:rPr>
        <w:t xml:space="preserve">I agree to be interviewed by __________________________________ (student) for the Health Assignment on role models of resiliency. I understand that my story of coping with a significant life change will be used as the basis for a visual display to help explain the concept of resiliency to a wider audience. By agreeing to take part in this interview, I understand that this assignment will be assessed for achieving Health Achievement Standard 2.2: </w:t>
      </w:r>
      <w:r w:rsidR="00525B0C" w:rsidRPr="00525B0C">
        <w:rPr>
          <w:sz w:val="24"/>
          <w:lang w:val="en-GB"/>
        </w:rPr>
        <w:t>Evaluate factors that influence people’s ability to manage change</w:t>
      </w:r>
      <w:r w:rsidRPr="00525B0C">
        <w:rPr>
          <w:sz w:val="24"/>
          <w:lang w:val="en-GB"/>
        </w:rPr>
        <w:t xml:space="preserve">, </w:t>
      </w:r>
      <w:r w:rsidRPr="00345A94">
        <w:rPr>
          <w:color w:val="000000"/>
          <w:sz w:val="24"/>
          <w:lang w:val="en-GB"/>
        </w:rPr>
        <w:t xml:space="preserve">worth 5 NCEA Level 2 credits. </w:t>
      </w:r>
    </w:p>
    <w:p w:rsidR="00D1164B" w:rsidRPr="00345A94" w:rsidRDefault="00D1164B">
      <w:pPr>
        <w:pStyle w:val="NCEAbodytext"/>
        <w:tabs>
          <w:tab w:val="clear" w:pos="397"/>
          <w:tab w:val="left" w:pos="567"/>
        </w:tabs>
        <w:spacing w:after="360" w:line="480" w:lineRule="auto"/>
        <w:ind w:right="-284"/>
        <w:jc w:val="both"/>
        <w:rPr>
          <w:color w:val="000000"/>
          <w:sz w:val="24"/>
          <w:lang w:val="en-GB"/>
        </w:rPr>
      </w:pPr>
    </w:p>
    <w:p w:rsidR="00D1164B" w:rsidRPr="00345A94" w:rsidRDefault="00D1164B">
      <w:pPr>
        <w:pStyle w:val="NCEAbodytext"/>
        <w:tabs>
          <w:tab w:val="clear" w:pos="397"/>
          <w:tab w:val="left" w:pos="567"/>
        </w:tabs>
        <w:spacing w:after="360" w:line="480" w:lineRule="auto"/>
        <w:ind w:right="-284"/>
        <w:jc w:val="both"/>
        <w:rPr>
          <w:color w:val="000000"/>
          <w:sz w:val="24"/>
          <w:lang w:val="en-GB"/>
        </w:rPr>
      </w:pPr>
      <w:r w:rsidRPr="00345A94">
        <w:rPr>
          <w:color w:val="000000"/>
          <w:sz w:val="24"/>
          <w:lang w:val="en-GB"/>
        </w:rPr>
        <w:t>Signed,</w:t>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r>
      <w:r w:rsidRPr="00345A94">
        <w:rPr>
          <w:color w:val="000000"/>
          <w:sz w:val="24"/>
          <w:lang w:val="en-GB"/>
        </w:rPr>
        <w:tab/>
        <w:t>Date</w:t>
      </w:r>
    </w:p>
    <w:p w:rsidR="00D1164B" w:rsidRPr="00345A94" w:rsidRDefault="006F0221">
      <w:pPr>
        <w:pStyle w:val="NCEAbodytext"/>
        <w:tabs>
          <w:tab w:val="clear" w:pos="397"/>
          <w:tab w:val="left" w:pos="567"/>
        </w:tabs>
        <w:spacing w:after="360" w:line="480" w:lineRule="auto"/>
        <w:ind w:right="-284"/>
        <w:jc w:val="both"/>
        <w:rPr>
          <w:color w:val="000000"/>
          <w:sz w:val="24"/>
          <w:u w:val="single"/>
          <w:lang w:val="en-GB"/>
        </w:rPr>
      </w:pPr>
      <w:r w:rsidRPr="00345A94">
        <w:rPr>
          <w:lang w:val="en-GB"/>
        </w:rPr>
        <w:pict>
          <v:shapetype id="_x0000_t202" coordsize="21600,21600" o:spt="202" path="m,l,21600r21600,l21600,xe">
            <v:stroke joinstyle="miter"/>
            <v:path gradientshapeok="t" o:connecttype="rect"/>
          </v:shapetype>
          <v:shape id="_x0000_s1036" type="#_x0000_t202" style="position:absolute;left:0;text-align:left;margin-left:.75pt;margin-top:19.55pt;width:63.2pt;height:25.3pt;z-index:251661312;mso-wrap-distance-left:9.05pt;mso-wrap-distance-right:9.05pt" stroked="f">
            <v:fill color2="black"/>
            <v:textbox style="mso-next-textbox:#_x0000_s1036" inset="0,0,0,0">
              <w:txbxContent>
                <w:p w:rsidR="0046626D" w:rsidRDefault="0046626D">
                  <w:r>
                    <w:t>Signature</w:t>
                  </w:r>
                </w:p>
              </w:txbxContent>
            </v:textbox>
          </v:shape>
        </w:pict>
      </w:r>
      <w:r>
        <w:rPr>
          <w:color w:val="000000"/>
          <w:sz w:val="24"/>
          <w:u w:val="single"/>
          <w:lang w:val="en-GB"/>
        </w:rPr>
        <w:tab/>
      </w:r>
      <w:r>
        <w:rPr>
          <w:color w:val="000000"/>
          <w:sz w:val="24"/>
          <w:u w:val="single"/>
          <w:lang w:val="en-GB"/>
        </w:rPr>
        <w:tab/>
      </w:r>
      <w:r w:rsidR="00D1164B" w:rsidRPr="00345A94">
        <w:rPr>
          <w:color w:val="000000"/>
          <w:sz w:val="24"/>
          <w:u w:val="single"/>
          <w:lang w:val="en-GB"/>
        </w:rPr>
        <w:tab/>
      </w:r>
      <w:r w:rsidR="00D1164B" w:rsidRPr="00345A94">
        <w:rPr>
          <w:color w:val="000000"/>
          <w:sz w:val="24"/>
          <w:u w:val="single"/>
          <w:lang w:val="en-GB"/>
        </w:rPr>
        <w:tab/>
      </w:r>
      <w:r w:rsidR="00D1164B" w:rsidRPr="00345A94">
        <w:rPr>
          <w:color w:val="000000"/>
          <w:sz w:val="24"/>
          <w:u w:val="single"/>
          <w:lang w:val="en-GB"/>
        </w:rPr>
        <w:tab/>
      </w:r>
      <w:r w:rsidR="00D1164B" w:rsidRPr="00345A94">
        <w:rPr>
          <w:color w:val="000000"/>
          <w:sz w:val="24"/>
          <w:u w:val="single"/>
          <w:lang w:val="en-GB"/>
        </w:rPr>
        <w:tab/>
      </w:r>
      <w:r w:rsidR="00D1164B" w:rsidRPr="00345A94">
        <w:rPr>
          <w:color w:val="000000"/>
          <w:sz w:val="24"/>
          <w:u w:val="single"/>
          <w:lang w:val="en-GB"/>
        </w:rPr>
        <w:tab/>
      </w:r>
      <w:r w:rsidR="00D1164B" w:rsidRPr="00345A94">
        <w:rPr>
          <w:color w:val="000000"/>
          <w:sz w:val="24"/>
          <w:lang w:val="en-GB"/>
        </w:rPr>
        <w:tab/>
      </w:r>
      <w:r w:rsidR="00D1164B" w:rsidRPr="00345A94">
        <w:rPr>
          <w:color w:val="000000"/>
          <w:sz w:val="24"/>
          <w:lang w:val="en-GB"/>
        </w:rPr>
        <w:tab/>
      </w:r>
      <w:r w:rsidR="00D1164B" w:rsidRPr="00345A94">
        <w:rPr>
          <w:color w:val="000000"/>
          <w:sz w:val="24"/>
          <w:lang w:val="en-GB"/>
        </w:rPr>
        <w:tab/>
      </w:r>
      <w:r>
        <w:rPr>
          <w:color w:val="000000"/>
          <w:sz w:val="24"/>
          <w:u w:val="single"/>
          <w:lang w:val="en-GB"/>
        </w:rPr>
        <w:tab/>
      </w:r>
      <w:r>
        <w:rPr>
          <w:color w:val="000000"/>
          <w:sz w:val="24"/>
          <w:u w:val="single"/>
          <w:lang w:val="en-GB"/>
        </w:rPr>
        <w:tab/>
      </w:r>
    </w:p>
    <w:p w:rsidR="00D1164B" w:rsidRPr="00345A94" w:rsidRDefault="00D1164B">
      <w:pPr>
        <w:pStyle w:val="NCEAbodytext"/>
        <w:tabs>
          <w:tab w:val="clear" w:pos="397"/>
          <w:tab w:val="left" w:pos="567"/>
        </w:tabs>
        <w:spacing w:after="360" w:line="480" w:lineRule="auto"/>
        <w:ind w:right="-284"/>
        <w:jc w:val="both"/>
        <w:rPr>
          <w:color w:val="000000"/>
          <w:sz w:val="24"/>
          <w:u w:val="single"/>
          <w:lang w:val="en-GB"/>
        </w:rPr>
      </w:pPr>
      <w:r w:rsidRPr="00345A94">
        <w:rPr>
          <w:lang w:val="en-GB"/>
        </w:rPr>
        <w:pict>
          <v:shape id="_x0000_s1037" type="#_x0000_t202" style="position:absolute;left:0;text-align:left;margin-left:-4.05pt;margin-top:17.2pt;width:79.75pt;height:25.3pt;z-index:251662336;mso-wrap-distance-left:9.05pt;mso-wrap-distance-right:9.05pt" stroked="f">
            <v:fill color2="black"/>
            <v:textbox style="mso-next-textbox:#_x0000_s1037" inset="0,0,0,0">
              <w:txbxContent>
                <w:p w:rsidR="0046626D" w:rsidRDefault="0046626D">
                  <w:r>
                    <w:t>Name (print)</w:t>
                  </w:r>
                </w:p>
              </w:txbxContent>
            </v:textbox>
          </v:shape>
        </w:pict>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r w:rsidRPr="00345A94">
        <w:rPr>
          <w:color w:val="000000"/>
          <w:sz w:val="24"/>
          <w:u w:val="single"/>
          <w:lang w:val="en-GB"/>
        </w:rPr>
        <w:tab/>
      </w:r>
    </w:p>
    <w:p w:rsidR="00D1164B" w:rsidRPr="00345A94" w:rsidRDefault="00D1164B">
      <w:pPr>
        <w:pStyle w:val="NCEAbodytext"/>
        <w:tabs>
          <w:tab w:val="clear" w:pos="397"/>
          <w:tab w:val="left" w:pos="567"/>
        </w:tabs>
        <w:spacing w:after="360" w:line="480" w:lineRule="auto"/>
        <w:ind w:right="-284"/>
        <w:jc w:val="both"/>
        <w:rPr>
          <w:color w:val="000000"/>
          <w:sz w:val="24"/>
          <w:lang w:val="en-GB"/>
        </w:rPr>
      </w:pPr>
    </w:p>
    <w:p w:rsidR="00D1164B" w:rsidRPr="00345A94" w:rsidRDefault="00D1164B">
      <w:pPr>
        <w:sectPr w:rsidR="00D1164B" w:rsidRPr="00345A94" w:rsidSect="00772ACE">
          <w:headerReference w:type="even" r:id="rId25"/>
          <w:headerReference w:type="default" r:id="rId26"/>
          <w:headerReference w:type="first" r:id="rId27"/>
          <w:pgSz w:w="11906" w:h="16838" w:code="9"/>
          <w:pgMar w:top="1440" w:right="1797" w:bottom="1440" w:left="1797" w:header="720" w:footer="720" w:gutter="0"/>
          <w:cols w:space="720"/>
          <w:docGrid w:linePitch="299"/>
        </w:sectPr>
      </w:pPr>
    </w:p>
    <w:p w:rsidR="00D1164B" w:rsidRPr="00345A94" w:rsidRDefault="00D1164B">
      <w:pPr>
        <w:pStyle w:val="NCEAL2heading"/>
      </w:pPr>
      <w:r w:rsidRPr="00345A94">
        <w:lastRenderedPageBreak/>
        <w:t xml:space="preserve">Assessment schedule: Health </w:t>
      </w:r>
      <w:r w:rsidR="00345A94">
        <w:t>91236</w:t>
      </w:r>
      <w:r w:rsidRPr="00345A94">
        <w:t xml:space="preserve"> Resilient Role Models</w:t>
      </w:r>
    </w:p>
    <w:tbl>
      <w:tblPr>
        <w:tblW w:w="14855" w:type="dxa"/>
        <w:tblInd w:w="-5" w:type="dxa"/>
        <w:tblLayout w:type="fixed"/>
        <w:tblLook w:val="0000"/>
      </w:tblPr>
      <w:tblGrid>
        <w:gridCol w:w="4722"/>
        <w:gridCol w:w="4726"/>
        <w:gridCol w:w="5407"/>
      </w:tblGrid>
      <w:tr w:rsidR="00D1164B" w:rsidRPr="00345A94" w:rsidTr="0044611F">
        <w:tc>
          <w:tcPr>
            <w:tcW w:w="4722" w:type="dxa"/>
            <w:tcBorders>
              <w:top w:val="single" w:sz="4" w:space="0" w:color="000000"/>
              <w:left w:val="single" w:sz="4" w:space="0" w:color="000000"/>
              <w:bottom w:val="single" w:sz="4" w:space="0" w:color="000000"/>
            </w:tcBorders>
            <w:shd w:val="clear" w:color="auto" w:fill="auto"/>
          </w:tcPr>
          <w:p w:rsidR="00D1164B" w:rsidRPr="00345A94" w:rsidRDefault="00D1164B" w:rsidP="00D1164B">
            <w:pPr>
              <w:pStyle w:val="NCEAtablehead"/>
              <w:jc w:val="left"/>
            </w:pPr>
            <w:r w:rsidRPr="00345A94">
              <w:t xml:space="preserve">Evidence/Judgements for Achievement </w:t>
            </w:r>
            <w:r w:rsidRPr="00345A94">
              <w:tab/>
            </w:r>
          </w:p>
        </w:tc>
        <w:tc>
          <w:tcPr>
            <w:tcW w:w="4726" w:type="dxa"/>
            <w:tcBorders>
              <w:top w:val="single" w:sz="4" w:space="0" w:color="000000"/>
              <w:left w:val="single" w:sz="4" w:space="0" w:color="000000"/>
              <w:bottom w:val="single" w:sz="4" w:space="0" w:color="000000"/>
            </w:tcBorders>
            <w:shd w:val="clear" w:color="auto" w:fill="auto"/>
          </w:tcPr>
          <w:p w:rsidR="00D1164B" w:rsidRPr="00345A94" w:rsidRDefault="00D1164B" w:rsidP="00D1164B">
            <w:pPr>
              <w:pStyle w:val="NCEAtablehead"/>
            </w:pPr>
            <w:r w:rsidRPr="00345A94">
              <w:t>Evidence/Judgements for Achievement with Merit</w:t>
            </w:r>
            <w:r w:rsidRPr="00345A94">
              <w:tab/>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D1164B" w:rsidRPr="00345A94" w:rsidRDefault="00D1164B" w:rsidP="00D1164B">
            <w:pPr>
              <w:pStyle w:val="NCEAtablehead"/>
            </w:pPr>
            <w:r w:rsidRPr="00345A94">
              <w:t>Evidence/Judgements for Achievement with Excellence</w:t>
            </w:r>
          </w:p>
        </w:tc>
      </w:tr>
      <w:tr w:rsidR="00D1164B" w:rsidRPr="00345A94" w:rsidTr="0044611F">
        <w:tc>
          <w:tcPr>
            <w:tcW w:w="4722" w:type="dxa"/>
            <w:tcBorders>
              <w:top w:val="single" w:sz="4" w:space="0" w:color="000000"/>
              <w:left w:val="single" w:sz="4" w:space="0" w:color="000000"/>
              <w:bottom w:val="single" w:sz="4" w:space="0" w:color="000000"/>
            </w:tcBorders>
            <w:shd w:val="clear" w:color="auto" w:fill="auto"/>
          </w:tcPr>
          <w:p w:rsidR="00D1164B" w:rsidRPr="00345A94" w:rsidRDefault="00D1164B" w:rsidP="00D1164B">
            <w:pPr>
              <w:pStyle w:val="NCEAtablebody"/>
              <w:rPr>
                <w:rFonts w:cs="Arial"/>
              </w:rPr>
            </w:pPr>
            <w:r w:rsidRPr="00345A94">
              <w:rPr>
                <w:rFonts w:cs="Arial"/>
              </w:rPr>
              <w:t>The student e</w:t>
            </w:r>
            <w:r w:rsidR="008872B8" w:rsidRPr="00345A94">
              <w:rPr>
                <w:rFonts w:cs="Arial"/>
              </w:rPr>
              <w:t>valuates</w:t>
            </w:r>
            <w:r w:rsidRPr="00345A94">
              <w:rPr>
                <w:rFonts w:cs="Arial"/>
              </w:rPr>
              <w:t xml:space="preserve"> factors that influence people's ability to manage change</w:t>
            </w:r>
            <w:r w:rsidR="008D34C2" w:rsidRPr="00345A94">
              <w:rPr>
                <w:rFonts w:cs="Arial"/>
              </w:rPr>
              <w:t>.</w:t>
            </w:r>
            <w:r w:rsidRPr="00345A94">
              <w:rPr>
                <w:rFonts w:cs="Arial"/>
              </w:rPr>
              <w:t xml:space="preserve"> </w:t>
            </w:r>
          </w:p>
          <w:p w:rsidR="008D34C2" w:rsidRPr="00345A94" w:rsidRDefault="008D34C2" w:rsidP="00D1164B">
            <w:pPr>
              <w:pStyle w:val="NCEAtablebody"/>
              <w:rPr>
                <w:rFonts w:cs="Arial"/>
              </w:rPr>
            </w:pPr>
            <w:r w:rsidRPr="00345A94">
              <w:rPr>
                <w:rFonts w:cs="Arial"/>
              </w:rPr>
              <w:t>The student has:</w:t>
            </w:r>
          </w:p>
          <w:p w:rsidR="00D1164B" w:rsidRPr="00345A94" w:rsidRDefault="0046626D" w:rsidP="00D1164B">
            <w:pPr>
              <w:pStyle w:val="NCEAtablebullet"/>
              <w:rPr>
                <w:rFonts w:cs="Arial"/>
              </w:rPr>
            </w:pPr>
            <w:proofErr w:type="gramStart"/>
            <w:r w:rsidRPr="00345A94">
              <w:rPr>
                <w:rFonts w:cs="Arial"/>
              </w:rPr>
              <w:t>explained</w:t>
            </w:r>
            <w:proofErr w:type="gramEnd"/>
            <w:r w:rsidRPr="00345A94">
              <w:rPr>
                <w:rFonts w:cs="Arial"/>
              </w:rPr>
              <w:t xml:space="preserve"> how</w:t>
            </w:r>
            <w:r w:rsidR="008D34C2" w:rsidRPr="00345A94">
              <w:rPr>
                <w:rFonts w:cs="Arial"/>
              </w:rPr>
              <w:t xml:space="preserve"> personal, interpersonal and societal</w:t>
            </w:r>
            <w:r w:rsidR="00D1164B" w:rsidRPr="00345A94">
              <w:rPr>
                <w:rFonts w:cs="Arial"/>
              </w:rPr>
              <w:t xml:space="preserve"> protective and risk factors</w:t>
            </w:r>
            <w:r w:rsidR="008D34C2" w:rsidRPr="00345A94">
              <w:rPr>
                <w:rFonts w:cs="Arial"/>
              </w:rPr>
              <w:t xml:space="preserve"> contribute to the interviewee’s ability to </w:t>
            </w:r>
            <w:r w:rsidRPr="00345A94">
              <w:rPr>
                <w:rFonts w:cs="Arial"/>
              </w:rPr>
              <w:t>manage the</w:t>
            </w:r>
            <w:r w:rsidR="00D1164B" w:rsidRPr="00345A94">
              <w:rPr>
                <w:rFonts w:cs="Arial"/>
              </w:rPr>
              <w:t xml:space="preserve"> change situation</w:t>
            </w:r>
            <w:r w:rsidR="008D34C2" w:rsidRPr="00345A94">
              <w:rPr>
                <w:rFonts w:cs="Arial"/>
              </w:rPr>
              <w:t>.</w:t>
            </w:r>
          </w:p>
          <w:p w:rsidR="00D1164B" w:rsidRPr="00345A94" w:rsidRDefault="00493ED2" w:rsidP="00D1164B">
            <w:pPr>
              <w:pStyle w:val="NCEAtablebullet"/>
              <w:rPr>
                <w:rFonts w:cs="Arial"/>
              </w:rPr>
            </w:pPr>
            <w:proofErr w:type="gramStart"/>
            <w:r w:rsidRPr="00345A94">
              <w:rPr>
                <w:rFonts w:cs="Arial"/>
              </w:rPr>
              <w:t>provided</w:t>
            </w:r>
            <w:proofErr w:type="gramEnd"/>
            <w:r w:rsidRPr="00345A94">
              <w:rPr>
                <w:rFonts w:cs="Arial"/>
              </w:rPr>
              <w:t xml:space="preserve"> </w:t>
            </w:r>
            <w:r w:rsidR="008D34C2" w:rsidRPr="00345A94">
              <w:rPr>
                <w:rFonts w:cs="Arial"/>
              </w:rPr>
              <w:t xml:space="preserve">a combination of personal, interpersonal and societal </w:t>
            </w:r>
            <w:r w:rsidR="0046626D" w:rsidRPr="00345A94">
              <w:rPr>
                <w:rFonts w:cs="Arial"/>
              </w:rPr>
              <w:t>strategies to</w:t>
            </w:r>
            <w:r w:rsidRPr="00345A94">
              <w:rPr>
                <w:rFonts w:cs="Arial"/>
              </w:rPr>
              <w:t xml:space="preserve"> help the interviewee</w:t>
            </w:r>
            <w:r w:rsidR="008D34C2" w:rsidRPr="00345A94">
              <w:rPr>
                <w:rFonts w:cs="Arial"/>
              </w:rPr>
              <w:t xml:space="preserve"> to maintain the protective factors AND/OR</w:t>
            </w:r>
            <w:r w:rsidR="00E67516" w:rsidRPr="00345A94">
              <w:rPr>
                <w:rFonts w:cs="Arial"/>
              </w:rPr>
              <w:t xml:space="preserve"> minimise</w:t>
            </w:r>
            <w:r w:rsidR="008D34C2" w:rsidRPr="00345A94">
              <w:rPr>
                <w:rFonts w:cs="Arial"/>
              </w:rPr>
              <w:t xml:space="preserve"> </w:t>
            </w:r>
            <w:r w:rsidR="00D1164B" w:rsidRPr="00345A94">
              <w:rPr>
                <w:rFonts w:cs="Arial"/>
              </w:rPr>
              <w:t xml:space="preserve">the </w:t>
            </w:r>
            <w:r w:rsidR="00E67516" w:rsidRPr="00345A94">
              <w:rPr>
                <w:rFonts w:cs="Arial"/>
              </w:rPr>
              <w:t>risk factors.</w:t>
            </w:r>
            <w:r w:rsidR="00D1164B" w:rsidRPr="00345A94">
              <w:rPr>
                <w:rFonts w:cs="Arial"/>
              </w:rPr>
              <w:t xml:space="preserve"> </w:t>
            </w:r>
          </w:p>
          <w:p w:rsidR="00D1164B" w:rsidRPr="00345A94" w:rsidRDefault="00D1164B" w:rsidP="00D1164B">
            <w:pPr>
              <w:spacing w:after="0" w:line="240" w:lineRule="auto"/>
              <w:ind w:right="-60"/>
              <w:rPr>
                <w:rFonts w:ascii="Arial" w:hAnsi="Arial" w:cs="Arial"/>
                <w:i/>
                <w:sz w:val="20"/>
              </w:rPr>
            </w:pPr>
          </w:p>
          <w:p w:rsidR="00D1164B" w:rsidRPr="00345A94" w:rsidRDefault="00D1164B" w:rsidP="00D1164B">
            <w:pPr>
              <w:pStyle w:val="NCEAtableevidence"/>
              <w:rPr>
                <w:i w:val="0"/>
                <w:lang w:val="en-GB"/>
              </w:rPr>
            </w:pPr>
            <w:r w:rsidRPr="00345A94">
              <w:rPr>
                <w:i w:val="0"/>
                <w:lang w:val="en-GB"/>
              </w:rPr>
              <w:t>For example, student evidence could contain:</w:t>
            </w:r>
          </w:p>
          <w:p w:rsidR="00493ED2" w:rsidRPr="00345A94" w:rsidRDefault="00D1164B" w:rsidP="00D1164B">
            <w:pPr>
              <w:pStyle w:val="NCEAtableevidence"/>
              <w:rPr>
                <w:lang w:val="en-GB"/>
              </w:rPr>
            </w:pPr>
            <w:r w:rsidRPr="00345A94">
              <w:rPr>
                <w:lang w:val="en-GB"/>
              </w:rPr>
              <w:t xml:space="preserve">A personal story of their role model that explains relevant protective and risk factors that influenced the individual’s ability to cope with the specific change situation. </w:t>
            </w:r>
          </w:p>
          <w:p w:rsidR="00D1164B" w:rsidRPr="00345A94" w:rsidRDefault="00D1164B" w:rsidP="00D1164B">
            <w:pPr>
              <w:pStyle w:val="NCEAtableevidence"/>
              <w:rPr>
                <w:lang w:val="en-GB"/>
              </w:rPr>
            </w:pPr>
            <w:r w:rsidRPr="00345A94">
              <w:rPr>
                <w:lang w:val="en-GB"/>
              </w:rPr>
              <w:t xml:space="preserve">Strategies are considered in relation to how they enhanced the protective factors identified and/or minimised the risk factors and how they contributed to their role model’s resiliency.  </w:t>
            </w:r>
          </w:p>
        </w:tc>
        <w:tc>
          <w:tcPr>
            <w:tcW w:w="4726" w:type="dxa"/>
            <w:tcBorders>
              <w:top w:val="single" w:sz="4" w:space="0" w:color="000000"/>
              <w:left w:val="single" w:sz="4" w:space="0" w:color="000000"/>
              <w:bottom w:val="single" w:sz="4" w:space="0" w:color="000000"/>
            </w:tcBorders>
            <w:shd w:val="clear" w:color="auto" w:fill="auto"/>
          </w:tcPr>
          <w:p w:rsidR="00D1164B" w:rsidRPr="00345A94" w:rsidRDefault="00D1164B" w:rsidP="00D1164B">
            <w:pPr>
              <w:pStyle w:val="NCEAtablebody"/>
              <w:rPr>
                <w:rFonts w:cs="Arial"/>
              </w:rPr>
            </w:pPr>
            <w:r w:rsidRPr="00345A94">
              <w:rPr>
                <w:rFonts w:cs="Arial"/>
              </w:rPr>
              <w:t>The student e</w:t>
            </w:r>
            <w:r w:rsidR="008872B8" w:rsidRPr="00345A94">
              <w:rPr>
                <w:rFonts w:cs="Arial"/>
              </w:rPr>
              <w:t>valuates</w:t>
            </w:r>
            <w:r w:rsidRPr="00345A94">
              <w:rPr>
                <w:rFonts w:cs="Arial"/>
              </w:rPr>
              <w:t>, in depth, factors that influence people's ability to manage change</w:t>
            </w:r>
            <w:r w:rsidR="008D34C2" w:rsidRPr="00345A94">
              <w:rPr>
                <w:rFonts w:cs="Arial"/>
              </w:rPr>
              <w:t>.</w:t>
            </w:r>
          </w:p>
          <w:p w:rsidR="008D34C2" w:rsidRPr="00345A94" w:rsidRDefault="008D34C2" w:rsidP="008D34C2">
            <w:pPr>
              <w:pStyle w:val="NCEAtablebody"/>
              <w:rPr>
                <w:rFonts w:cs="Arial"/>
              </w:rPr>
            </w:pPr>
            <w:r w:rsidRPr="00345A94">
              <w:rPr>
                <w:rFonts w:cs="Arial"/>
              </w:rPr>
              <w:t>The student has:</w:t>
            </w:r>
          </w:p>
          <w:p w:rsidR="008D34C2" w:rsidRPr="00345A94" w:rsidRDefault="008D34C2" w:rsidP="00D1164B">
            <w:pPr>
              <w:pStyle w:val="NCEAtablebody"/>
              <w:rPr>
                <w:rFonts w:cs="Arial"/>
              </w:rPr>
            </w:pPr>
          </w:p>
          <w:p w:rsidR="00D1164B" w:rsidRPr="00345A94" w:rsidRDefault="00493ED2" w:rsidP="00D1164B">
            <w:pPr>
              <w:pStyle w:val="NCEAtablebullet"/>
              <w:rPr>
                <w:rFonts w:cs="Arial"/>
              </w:rPr>
            </w:pPr>
            <w:r w:rsidRPr="00345A94">
              <w:rPr>
                <w:rFonts w:cs="Arial"/>
              </w:rPr>
              <w:t>explained in detail,</w:t>
            </w:r>
            <w:r w:rsidR="00525B0C">
              <w:rPr>
                <w:rFonts w:cs="Arial"/>
              </w:rPr>
              <w:t xml:space="preserve"> </w:t>
            </w:r>
            <w:r w:rsidRPr="00345A94">
              <w:rPr>
                <w:rFonts w:cs="Arial"/>
              </w:rPr>
              <w:t xml:space="preserve">personal, interpersonal and societal </w:t>
            </w:r>
            <w:r w:rsidR="00D1164B" w:rsidRPr="00345A94">
              <w:rPr>
                <w:rFonts w:cs="Arial"/>
              </w:rPr>
              <w:t xml:space="preserve">protective and risk factors </w:t>
            </w:r>
            <w:r w:rsidRPr="00345A94">
              <w:rPr>
                <w:rFonts w:cs="Arial"/>
              </w:rPr>
              <w:t xml:space="preserve">that are clearly linked to </w:t>
            </w:r>
            <w:r w:rsidR="00D1164B" w:rsidRPr="00345A94">
              <w:rPr>
                <w:rFonts w:cs="Arial"/>
              </w:rPr>
              <w:t>the</w:t>
            </w:r>
            <w:r w:rsidRPr="00345A94">
              <w:rPr>
                <w:rFonts w:cs="Arial"/>
              </w:rPr>
              <w:t xml:space="preserve"> interviewee’s ability to manage the</w:t>
            </w:r>
            <w:r w:rsidR="00D1164B" w:rsidRPr="00345A94">
              <w:rPr>
                <w:rFonts w:cs="Arial"/>
              </w:rPr>
              <w:t xml:space="preserve"> change situation </w:t>
            </w:r>
            <w:r w:rsidRPr="00345A94">
              <w:rPr>
                <w:rFonts w:cs="Arial"/>
              </w:rPr>
              <w:t xml:space="preserve">and </w:t>
            </w:r>
            <w:r w:rsidR="00D1164B" w:rsidRPr="00345A94">
              <w:rPr>
                <w:rFonts w:cs="Arial"/>
              </w:rPr>
              <w:t xml:space="preserve">their </w:t>
            </w:r>
            <w:r w:rsidRPr="00345A94">
              <w:rPr>
                <w:rFonts w:cs="Arial"/>
              </w:rPr>
              <w:t>effect on resilience</w:t>
            </w:r>
            <w:r w:rsidR="00D1164B" w:rsidRPr="00345A94">
              <w:rPr>
                <w:rFonts w:cs="Arial"/>
              </w:rPr>
              <w:t>;</w:t>
            </w:r>
          </w:p>
          <w:p w:rsidR="00493ED2" w:rsidRPr="00345A94" w:rsidRDefault="00D1164B" w:rsidP="00493ED2">
            <w:pPr>
              <w:pStyle w:val="NCEAtablebullet"/>
              <w:rPr>
                <w:rFonts w:cs="Arial"/>
              </w:rPr>
            </w:pPr>
            <w:r w:rsidRPr="00345A94">
              <w:rPr>
                <w:rFonts w:cs="Arial"/>
              </w:rPr>
              <w:t xml:space="preserve"> </w:t>
            </w:r>
            <w:proofErr w:type="gramStart"/>
            <w:r w:rsidR="00493ED2" w:rsidRPr="00345A94">
              <w:rPr>
                <w:rFonts w:cs="Arial"/>
              </w:rPr>
              <w:t>explain</w:t>
            </w:r>
            <w:r w:rsidR="0046626D" w:rsidRPr="00345A94">
              <w:rPr>
                <w:rFonts w:cs="Arial"/>
              </w:rPr>
              <w:t>ed</w:t>
            </w:r>
            <w:proofErr w:type="gramEnd"/>
            <w:r w:rsidR="00493ED2" w:rsidRPr="00345A94">
              <w:rPr>
                <w:rFonts w:cs="Arial"/>
              </w:rPr>
              <w:t xml:space="preserve"> how valid personal, interpersonal and societal strateg</w:t>
            </w:r>
            <w:r w:rsidR="00525B0C">
              <w:rPr>
                <w:rFonts w:cs="Arial"/>
              </w:rPr>
              <w:t xml:space="preserve">ies (recommended or provided) </w:t>
            </w:r>
            <w:r w:rsidR="00493ED2" w:rsidRPr="00345A94">
              <w:rPr>
                <w:rFonts w:cs="Arial"/>
              </w:rPr>
              <w:t>help the interviewee to ma</w:t>
            </w:r>
            <w:r w:rsidR="00525B0C">
              <w:rPr>
                <w:rFonts w:cs="Arial"/>
              </w:rPr>
              <w:t xml:space="preserve">intain the protective factors, </w:t>
            </w:r>
            <w:r w:rsidR="00493ED2" w:rsidRPr="00345A94">
              <w:rPr>
                <w:rFonts w:cs="Arial"/>
              </w:rPr>
              <w:t xml:space="preserve">minimise the risk factors and develop resilience. </w:t>
            </w:r>
          </w:p>
          <w:p w:rsidR="00D1164B" w:rsidRPr="00345A94" w:rsidRDefault="00D1164B" w:rsidP="00D1164B">
            <w:pPr>
              <w:pStyle w:val="NCEAtableevidence"/>
              <w:spacing w:before="0" w:after="0"/>
              <w:rPr>
                <w:lang w:val="en-GB"/>
              </w:rPr>
            </w:pPr>
          </w:p>
          <w:p w:rsidR="00D1164B" w:rsidRPr="00345A94" w:rsidRDefault="00D1164B" w:rsidP="00D1164B">
            <w:pPr>
              <w:pStyle w:val="NCEAtableevidence"/>
              <w:rPr>
                <w:i w:val="0"/>
                <w:lang w:val="en-GB"/>
              </w:rPr>
            </w:pPr>
            <w:r w:rsidRPr="00345A94">
              <w:rPr>
                <w:i w:val="0"/>
                <w:lang w:val="en-GB"/>
              </w:rPr>
              <w:t>For example, student evidence could contain:</w:t>
            </w:r>
          </w:p>
          <w:p w:rsidR="00493ED2" w:rsidRPr="00345A94" w:rsidRDefault="00D1164B" w:rsidP="00D1164B">
            <w:pPr>
              <w:pStyle w:val="NCEAtableevidence"/>
              <w:rPr>
                <w:lang w:val="en-GB"/>
              </w:rPr>
            </w:pPr>
            <w:r w:rsidRPr="00345A94">
              <w:rPr>
                <w:lang w:val="en-GB"/>
              </w:rPr>
              <w:t>A personal story of their role model that explains</w:t>
            </w:r>
            <w:r w:rsidR="00D369D6" w:rsidRPr="00345A94">
              <w:rPr>
                <w:lang w:val="en-GB"/>
              </w:rPr>
              <w:t xml:space="preserve"> in-depth,</w:t>
            </w:r>
            <w:r w:rsidRPr="00345A94">
              <w:rPr>
                <w:lang w:val="en-GB"/>
              </w:rPr>
              <w:t xml:space="preserve"> protective and risk factors at each of the personal, interpersonal and societal levels that influenced the individual’s ability to cope with the specific change </w:t>
            </w:r>
            <w:r w:rsidR="00D369D6" w:rsidRPr="00345A94">
              <w:rPr>
                <w:lang w:val="en-GB"/>
              </w:rPr>
              <w:t>situation and develop resilience</w:t>
            </w:r>
            <w:r w:rsidRPr="00345A94">
              <w:rPr>
                <w:lang w:val="en-GB"/>
              </w:rPr>
              <w:t xml:space="preserve">. </w:t>
            </w:r>
          </w:p>
          <w:p w:rsidR="00D1164B" w:rsidRPr="00345A94" w:rsidRDefault="00D1164B" w:rsidP="00D1164B">
            <w:pPr>
              <w:pStyle w:val="NCEAtableevidence"/>
              <w:rPr>
                <w:lang w:val="en-GB"/>
              </w:rPr>
            </w:pPr>
            <w:r w:rsidRPr="00345A94">
              <w:rPr>
                <w:lang w:val="en-GB"/>
              </w:rPr>
              <w:t xml:space="preserve">Strategies explain how they enhanced the protective factors identified and minimised the risk factors and how they contributed to their role model’s resiliency.  </w:t>
            </w:r>
          </w:p>
        </w:tc>
        <w:tc>
          <w:tcPr>
            <w:tcW w:w="5407" w:type="dxa"/>
            <w:tcBorders>
              <w:top w:val="single" w:sz="4" w:space="0" w:color="000000"/>
              <w:left w:val="single" w:sz="4" w:space="0" w:color="000000"/>
              <w:bottom w:val="single" w:sz="4" w:space="0" w:color="000000"/>
              <w:right w:val="single" w:sz="4" w:space="0" w:color="000000"/>
            </w:tcBorders>
            <w:shd w:val="clear" w:color="auto" w:fill="auto"/>
          </w:tcPr>
          <w:p w:rsidR="00D1164B" w:rsidRPr="00345A94" w:rsidRDefault="00D1164B" w:rsidP="00D1164B">
            <w:pPr>
              <w:pStyle w:val="NCEAtablebody"/>
              <w:rPr>
                <w:rFonts w:cs="Arial"/>
              </w:rPr>
            </w:pPr>
            <w:r w:rsidRPr="00345A94">
              <w:rPr>
                <w:rFonts w:cs="Arial"/>
              </w:rPr>
              <w:t>The student e</w:t>
            </w:r>
            <w:r w:rsidR="008872B8" w:rsidRPr="00345A94">
              <w:rPr>
                <w:rFonts w:cs="Arial"/>
              </w:rPr>
              <w:t>valuates</w:t>
            </w:r>
            <w:r w:rsidRPr="00345A94">
              <w:rPr>
                <w:rFonts w:cs="Arial"/>
              </w:rPr>
              <w:t>, comprehensively, factors that influence people's ability to manage change</w:t>
            </w:r>
            <w:r w:rsidR="008D34C2" w:rsidRPr="00345A94">
              <w:rPr>
                <w:rFonts w:cs="Arial"/>
              </w:rPr>
              <w:t>.</w:t>
            </w:r>
          </w:p>
          <w:p w:rsidR="008D34C2" w:rsidRPr="00345A94" w:rsidRDefault="008D34C2" w:rsidP="008D34C2">
            <w:pPr>
              <w:pStyle w:val="NCEAtablebody"/>
              <w:rPr>
                <w:rFonts w:cs="Arial"/>
              </w:rPr>
            </w:pPr>
            <w:r w:rsidRPr="00345A94">
              <w:rPr>
                <w:rFonts w:cs="Arial"/>
              </w:rPr>
              <w:t>The student has:</w:t>
            </w:r>
          </w:p>
          <w:p w:rsidR="008D34C2" w:rsidRPr="00345A94" w:rsidRDefault="00E67516" w:rsidP="0046626D">
            <w:pPr>
              <w:pStyle w:val="NCEAtablebody"/>
              <w:numPr>
                <w:ilvl w:val="0"/>
                <w:numId w:val="19"/>
              </w:numPr>
            </w:pPr>
            <w:proofErr w:type="gramStart"/>
            <w:r w:rsidRPr="00345A94">
              <w:rPr>
                <w:rFonts w:cs="Arial"/>
              </w:rPr>
              <w:t>explained</w:t>
            </w:r>
            <w:proofErr w:type="gramEnd"/>
            <w:r w:rsidRPr="00345A94">
              <w:rPr>
                <w:rFonts w:cs="Arial"/>
              </w:rPr>
              <w:t xml:space="preserve"> inter-relationships between the recommended strategies.</w:t>
            </w:r>
          </w:p>
          <w:p w:rsidR="00E67516" w:rsidRPr="00345A94" w:rsidRDefault="00E67516" w:rsidP="00E67516">
            <w:pPr>
              <w:pStyle w:val="NCEAtablebody"/>
              <w:rPr>
                <w:rFonts w:cs="Arial"/>
              </w:rPr>
            </w:pPr>
          </w:p>
          <w:p w:rsidR="00E67516" w:rsidRPr="00345A94" w:rsidRDefault="00E67516" w:rsidP="00E67516">
            <w:pPr>
              <w:pStyle w:val="NCEAtablebody"/>
              <w:rPr>
                <w:rFonts w:cs="Arial"/>
              </w:rPr>
            </w:pPr>
            <w:r w:rsidRPr="00345A94">
              <w:rPr>
                <w:rFonts w:cs="Arial"/>
              </w:rPr>
              <w:t>In addition to demonstrate</w:t>
            </w:r>
            <w:r w:rsidR="00F41667" w:rsidRPr="00345A94">
              <w:rPr>
                <w:rFonts w:cs="Arial"/>
              </w:rPr>
              <w:t xml:space="preserve"> </w:t>
            </w:r>
            <w:r w:rsidRPr="00345A94">
              <w:rPr>
                <w:rFonts w:cs="Arial"/>
              </w:rPr>
              <w:t>‘critical understanding’ the student could also have:</w:t>
            </w:r>
          </w:p>
          <w:p w:rsidR="00E67516" w:rsidRPr="00345A94" w:rsidRDefault="00E67516" w:rsidP="00E67516">
            <w:pPr>
              <w:pStyle w:val="NCEAtablebody"/>
              <w:widowControl/>
              <w:numPr>
                <w:ilvl w:val="0"/>
                <w:numId w:val="20"/>
              </w:numPr>
              <w:suppressAutoHyphens w:val="0"/>
              <w:rPr>
                <w:rFonts w:cs="Arial"/>
              </w:rPr>
            </w:pPr>
            <w:r w:rsidRPr="00345A94">
              <w:rPr>
                <w:rFonts w:cs="Arial"/>
              </w:rPr>
              <w:t>shown a conceptually sound understanding of resilience</w:t>
            </w:r>
          </w:p>
          <w:p w:rsidR="00E67516" w:rsidRPr="00345A94" w:rsidRDefault="00E67516" w:rsidP="00E67516">
            <w:pPr>
              <w:pStyle w:val="NCEAtablebody"/>
              <w:widowControl/>
              <w:numPr>
                <w:ilvl w:val="0"/>
                <w:numId w:val="20"/>
              </w:numPr>
              <w:suppressAutoHyphens w:val="0"/>
              <w:rPr>
                <w:rFonts w:cs="Arial"/>
              </w:rPr>
            </w:pPr>
            <w:r w:rsidRPr="00345A94">
              <w:rPr>
                <w:rFonts w:cs="Arial"/>
              </w:rPr>
              <w:t>been insightful into the change situation beyond the immediate evidence</w:t>
            </w:r>
          </w:p>
          <w:p w:rsidR="00E67516" w:rsidRPr="00345A94" w:rsidRDefault="00E67516" w:rsidP="0046626D">
            <w:pPr>
              <w:pStyle w:val="NCEAtablebody"/>
              <w:widowControl/>
              <w:numPr>
                <w:ilvl w:val="0"/>
                <w:numId w:val="20"/>
              </w:numPr>
              <w:suppressAutoHyphens w:val="0"/>
              <w:rPr>
                <w:rFonts w:cs="Arial"/>
              </w:rPr>
            </w:pPr>
            <w:r w:rsidRPr="00345A94">
              <w:rPr>
                <w:rFonts w:cs="Arial"/>
              </w:rPr>
              <w:t>explained how the change situation could lead to many inter-related changes</w:t>
            </w:r>
          </w:p>
          <w:p w:rsidR="00D1164B" w:rsidRPr="00345A94" w:rsidRDefault="00D1164B" w:rsidP="00D1164B">
            <w:pPr>
              <w:pStyle w:val="NCEAtableevidence"/>
              <w:spacing w:before="0" w:after="0"/>
              <w:rPr>
                <w:i w:val="0"/>
                <w:lang w:val="en-GB"/>
              </w:rPr>
            </w:pPr>
          </w:p>
          <w:p w:rsidR="00D1164B" w:rsidRPr="00345A94" w:rsidRDefault="00D1164B" w:rsidP="00D1164B">
            <w:pPr>
              <w:pStyle w:val="NCEAtableevidence"/>
              <w:rPr>
                <w:i w:val="0"/>
                <w:lang w:val="en-GB"/>
              </w:rPr>
            </w:pPr>
            <w:r w:rsidRPr="00345A94">
              <w:rPr>
                <w:i w:val="0"/>
                <w:lang w:val="en-GB"/>
              </w:rPr>
              <w:t>For example, student evidence could contain:</w:t>
            </w:r>
          </w:p>
          <w:p w:rsidR="00D1164B" w:rsidRPr="00345A94" w:rsidRDefault="00D1164B" w:rsidP="00D1164B">
            <w:pPr>
              <w:pStyle w:val="NCEAtableevidence"/>
              <w:rPr>
                <w:lang w:val="en-GB"/>
              </w:rPr>
            </w:pPr>
            <w:r w:rsidRPr="00345A94">
              <w:rPr>
                <w:lang w:val="en-GB"/>
              </w:rPr>
              <w:t xml:space="preserve">A personal story of their role model that explains the protective and risk factors at each of the personal, interpersonal and societal levels that influenced the individual’s ability to cope with the specific change situation, and explains comprehensively how these all worked together to provide the right environment for that individual to enhance their resilience </w:t>
            </w:r>
          </w:p>
          <w:p w:rsidR="00D1164B" w:rsidRPr="00345A94" w:rsidRDefault="00D1164B" w:rsidP="00D1164B">
            <w:pPr>
              <w:pStyle w:val="NCEAtableevidence"/>
              <w:rPr>
                <w:lang w:val="en-GB"/>
              </w:rPr>
            </w:pPr>
            <w:r w:rsidRPr="00345A94">
              <w:rPr>
                <w:lang w:val="en-GB"/>
              </w:rPr>
              <w:t xml:space="preserve">Strategies clearly explain how they enhanced the protective factors and/or minimised the risk factors and how they contributed to </w:t>
            </w:r>
            <w:r w:rsidR="00525B0C">
              <w:rPr>
                <w:lang w:val="en-GB"/>
              </w:rPr>
              <w:t>their role model's resiliency.</w:t>
            </w:r>
          </w:p>
          <w:p w:rsidR="00D1164B" w:rsidRPr="00345A94" w:rsidRDefault="00D1164B" w:rsidP="00D1164B">
            <w:pPr>
              <w:pStyle w:val="NCEAtablebody"/>
            </w:pPr>
          </w:p>
        </w:tc>
      </w:tr>
    </w:tbl>
    <w:p w:rsidR="00D1164B" w:rsidRPr="00345A94" w:rsidRDefault="00D1164B">
      <w:pPr>
        <w:pStyle w:val="NCEAbodytext"/>
        <w:rPr>
          <w:lang w:val="en-GB"/>
        </w:rPr>
      </w:pPr>
      <w:r w:rsidRPr="00345A94">
        <w:rPr>
          <w:lang w:val="en-GB"/>
        </w:rPr>
        <w:t>Final grades will be decided using professional judgement based on a holistic examination of the evidence provided against the criteria in the Achievement Standard.</w:t>
      </w:r>
    </w:p>
    <w:p w:rsidR="00D1164B" w:rsidRPr="00345A94" w:rsidRDefault="00D1164B">
      <w:pPr>
        <w:rPr>
          <w:rFonts w:ascii="Arial" w:hAnsi="Arial" w:cs="Arial"/>
          <w:b/>
          <w:sz w:val="28"/>
          <w:u w:val="single"/>
        </w:rPr>
      </w:pPr>
    </w:p>
    <w:sectPr w:rsidR="00D1164B" w:rsidRPr="00345A94" w:rsidSect="0044611F">
      <w:headerReference w:type="even" r:id="rId28"/>
      <w:headerReference w:type="default" r:id="rId29"/>
      <w:footerReference w:type="even" r:id="rId30"/>
      <w:footerReference w:type="default" r:id="rId31"/>
      <w:headerReference w:type="first" r:id="rId32"/>
      <w:footerReference w:type="first" r:id="rId33"/>
      <w:pgSz w:w="16838" w:h="11906" w:orient="landscape" w:code="9"/>
      <w:pgMar w:top="136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3FD" w:rsidRDefault="00DC33FD">
      <w:r>
        <w:separator/>
      </w:r>
    </w:p>
  </w:endnote>
  <w:endnote w:type="continuationSeparator" w:id="0">
    <w:p w:rsidR="00DC33FD" w:rsidRDefault="00DC33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Pr="00D175DA" w:rsidRDefault="0046626D" w:rsidP="009F08A9">
    <w:pPr>
      <w:pStyle w:val="NCEAHeaderFooter"/>
      <w:tabs>
        <w:tab w:val="clear" w:pos="8306"/>
        <w:tab w:val="right" w:pos="9498"/>
      </w:tabs>
      <w:rPr>
        <w:rStyle w:val="PageNumber"/>
        <w:rFonts w:cs="Arial"/>
        <w:color w:val="999999"/>
        <w:sz w:val="22"/>
        <w:szCs w:val="22"/>
        <w:lang w:val="en-US"/>
      </w:rPr>
    </w:pPr>
    <w:r w:rsidRPr="00D175DA" w:rsidDel="007B6390">
      <w:rPr>
        <w:rFonts w:cs="Arial"/>
        <w:sz w:val="22"/>
        <w:szCs w:val="22"/>
        <w:lang w:val="en-US"/>
      </w:rPr>
      <w:t xml:space="preserve">This resource is copyright </w:t>
    </w:r>
    <w:r w:rsidR="005C0D62" w:rsidRPr="00D175DA">
      <w:rPr>
        <w:rFonts w:cs="Arial"/>
        <w:sz w:val="22"/>
        <w:szCs w:val="22"/>
        <w:lang w:val="en-US"/>
      </w:rPr>
      <w:t>© Crown 201</w:t>
    </w:r>
    <w:r w:rsidR="001237D1">
      <w:rPr>
        <w:rFonts w:cs="Arial"/>
        <w:sz w:val="22"/>
        <w:szCs w:val="22"/>
        <w:lang w:val="en-US"/>
      </w:rPr>
      <w:t>5</w:t>
    </w:r>
    <w:r w:rsidRPr="00D175DA">
      <w:rPr>
        <w:rFonts w:cs="Arial"/>
        <w:sz w:val="22"/>
        <w:szCs w:val="22"/>
        <w:lang w:val="en-US"/>
      </w:rPr>
      <w:tab/>
    </w:r>
    <w:r w:rsidRPr="00D175DA">
      <w:rPr>
        <w:rFonts w:cs="Arial"/>
        <w:sz w:val="22"/>
        <w:szCs w:val="22"/>
        <w:lang w:val="en-US"/>
      </w:rPr>
      <w:tab/>
    </w:r>
    <w:r w:rsidRPr="00D175DA">
      <w:rPr>
        <w:rStyle w:val="PageNumber"/>
        <w:rFonts w:cs="Arial"/>
        <w:color w:val="999999"/>
        <w:sz w:val="22"/>
        <w:szCs w:val="22"/>
        <w:lang w:val="en-US"/>
      </w:rPr>
      <w:fldChar w:fldCharType="begin"/>
    </w:r>
    <w:r w:rsidRPr="00D175DA">
      <w:rPr>
        <w:rStyle w:val="PageNumber"/>
        <w:rFonts w:cs="Arial"/>
        <w:color w:val="999999"/>
        <w:sz w:val="22"/>
        <w:szCs w:val="22"/>
        <w:lang w:val="en-US"/>
      </w:rPr>
      <w:instrText xml:space="preserve"> PAGE </w:instrText>
    </w:r>
    <w:r w:rsidRPr="00D175DA">
      <w:rPr>
        <w:rStyle w:val="PageNumber"/>
        <w:rFonts w:cs="Arial"/>
        <w:color w:val="999999"/>
        <w:sz w:val="22"/>
        <w:szCs w:val="22"/>
        <w:lang w:val="en-US"/>
      </w:rPr>
      <w:fldChar w:fldCharType="separate"/>
    </w:r>
    <w:r w:rsidR="001237D1">
      <w:rPr>
        <w:rStyle w:val="PageNumber"/>
        <w:rFonts w:cs="Arial"/>
        <w:noProof/>
        <w:color w:val="999999"/>
        <w:sz w:val="22"/>
        <w:szCs w:val="22"/>
        <w:lang w:val="en-US"/>
      </w:rPr>
      <w:t>9</w:t>
    </w:r>
    <w:r w:rsidRPr="00D175DA">
      <w:rPr>
        <w:rStyle w:val="PageNumber"/>
        <w:rFonts w:cs="Arial"/>
        <w:color w:val="999999"/>
        <w:sz w:val="22"/>
        <w:szCs w:val="22"/>
        <w:lang w:val="en-US"/>
      </w:rPr>
      <w:fldChar w:fldCharType="end"/>
    </w:r>
    <w:r w:rsidRPr="00D175DA">
      <w:rPr>
        <w:rStyle w:val="PageNumber"/>
        <w:rFonts w:cs="Arial"/>
        <w:color w:val="999999"/>
        <w:sz w:val="22"/>
        <w:szCs w:val="22"/>
        <w:lang w:val="en-US"/>
      </w:rPr>
      <w:t xml:space="preserve"> of </w:t>
    </w:r>
    <w:r w:rsidRPr="00D175DA">
      <w:rPr>
        <w:rStyle w:val="PageNumber"/>
        <w:rFonts w:cs="Arial"/>
        <w:color w:val="999999"/>
        <w:sz w:val="22"/>
        <w:szCs w:val="22"/>
        <w:lang w:val="en-US"/>
      </w:rPr>
      <w:fldChar w:fldCharType="begin"/>
    </w:r>
    <w:r w:rsidRPr="00D175DA">
      <w:rPr>
        <w:rStyle w:val="PageNumber"/>
        <w:rFonts w:cs="Arial"/>
        <w:color w:val="999999"/>
        <w:sz w:val="22"/>
        <w:szCs w:val="22"/>
        <w:lang w:val="en-US"/>
      </w:rPr>
      <w:instrText xml:space="preserve"> NUMPAGES </w:instrText>
    </w:r>
    <w:r w:rsidRPr="00D175DA">
      <w:rPr>
        <w:rStyle w:val="PageNumber"/>
        <w:rFonts w:cs="Arial"/>
        <w:color w:val="999999"/>
        <w:sz w:val="22"/>
        <w:szCs w:val="22"/>
        <w:lang w:val="en-US"/>
      </w:rPr>
      <w:fldChar w:fldCharType="separate"/>
    </w:r>
    <w:r w:rsidR="001237D1">
      <w:rPr>
        <w:rStyle w:val="PageNumber"/>
        <w:rFonts w:cs="Arial"/>
        <w:noProof/>
        <w:color w:val="999999"/>
        <w:sz w:val="22"/>
        <w:szCs w:val="22"/>
        <w:lang w:val="en-US"/>
      </w:rPr>
      <w:t>10</w:t>
    </w:r>
    <w:r w:rsidRPr="00D175DA">
      <w:rPr>
        <w:rStyle w:val="PageNumber"/>
        <w:rFonts w:cs="Arial"/>
        <w:color w:val="999999"/>
        <w:sz w:val="22"/>
        <w:szCs w:val="22"/>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Pr="00D175DA" w:rsidRDefault="0046626D" w:rsidP="0044611F">
    <w:pPr>
      <w:pStyle w:val="NCEAfooter"/>
      <w:tabs>
        <w:tab w:val="clear" w:pos="4253"/>
        <w:tab w:val="right" w:pos="14317"/>
      </w:tabs>
      <w:spacing w:before="0" w:after="0"/>
      <w:ind w:right="-31"/>
      <w:rPr>
        <w:color w:val="999999"/>
        <w:szCs w:val="22"/>
        <w:lang w:val="en-US" w:eastAsia="en-US"/>
      </w:rPr>
    </w:pPr>
    <w:r w:rsidRPr="00D175DA" w:rsidDel="007B6390">
      <w:rPr>
        <w:szCs w:val="22"/>
        <w:lang w:val="en-US"/>
      </w:rPr>
      <w:t xml:space="preserve">This resource is copyright </w:t>
    </w:r>
    <w:r w:rsidR="005C0D62" w:rsidRPr="00D175DA">
      <w:rPr>
        <w:szCs w:val="22"/>
        <w:lang w:val="en-US"/>
      </w:rPr>
      <w:t>© Crown 201</w:t>
    </w:r>
    <w:r w:rsidR="001237D1">
      <w:rPr>
        <w:szCs w:val="22"/>
        <w:lang w:val="en-US"/>
      </w:rPr>
      <w:t>5</w:t>
    </w:r>
    <w:r w:rsidRPr="00D175DA">
      <w:rPr>
        <w:szCs w:val="22"/>
        <w:lang w:val="en-US"/>
      </w:rPr>
      <w:tab/>
    </w:r>
    <w:r w:rsidRPr="00D175DA">
      <w:rPr>
        <w:rStyle w:val="PageNumber"/>
        <w:color w:val="999999"/>
        <w:szCs w:val="22"/>
        <w:lang w:val="en-US" w:eastAsia="en-US"/>
      </w:rPr>
      <w:fldChar w:fldCharType="begin"/>
    </w:r>
    <w:r w:rsidRPr="00D175DA">
      <w:rPr>
        <w:rStyle w:val="PageNumber"/>
        <w:color w:val="999999"/>
        <w:szCs w:val="22"/>
        <w:lang w:val="en-US" w:eastAsia="en-US"/>
      </w:rPr>
      <w:instrText xml:space="preserve"> PAGE </w:instrText>
    </w:r>
    <w:r w:rsidRPr="00D175DA">
      <w:rPr>
        <w:rStyle w:val="PageNumber"/>
        <w:color w:val="999999"/>
        <w:szCs w:val="22"/>
        <w:lang w:val="en-US" w:eastAsia="en-US"/>
      </w:rPr>
      <w:fldChar w:fldCharType="separate"/>
    </w:r>
    <w:r w:rsidR="001237D1">
      <w:rPr>
        <w:rStyle w:val="PageNumber"/>
        <w:noProof/>
        <w:color w:val="999999"/>
        <w:szCs w:val="22"/>
        <w:lang w:val="en-US" w:eastAsia="en-US"/>
      </w:rPr>
      <w:t>10</w:t>
    </w:r>
    <w:r w:rsidRPr="00D175DA">
      <w:rPr>
        <w:rStyle w:val="PageNumber"/>
        <w:color w:val="999999"/>
        <w:szCs w:val="22"/>
        <w:lang w:val="en-US" w:eastAsia="en-US"/>
      </w:rPr>
      <w:fldChar w:fldCharType="end"/>
    </w:r>
    <w:r w:rsidRPr="00D175DA">
      <w:rPr>
        <w:rStyle w:val="PageNumber"/>
        <w:color w:val="999999"/>
        <w:szCs w:val="22"/>
        <w:lang w:val="en-US" w:eastAsia="en-US"/>
      </w:rPr>
      <w:t xml:space="preserve"> of </w:t>
    </w:r>
    <w:r w:rsidRPr="00D175DA">
      <w:rPr>
        <w:rStyle w:val="PageNumber"/>
        <w:color w:val="999999"/>
        <w:szCs w:val="22"/>
        <w:lang w:val="en-US" w:eastAsia="en-US"/>
      </w:rPr>
      <w:fldChar w:fldCharType="begin"/>
    </w:r>
    <w:r w:rsidRPr="00D175DA">
      <w:rPr>
        <w:rStyle w:val="PageNumber"/>
        <w:color w:val="999999"/>
        <w:szCs w:val="22"/>
        <w:lang w:val="en-US" w:eastAsia="en-US"/>
      </w:rPr>
      <w:instrText xml:space="preserve"> NUMPAGES </w:instrText>
    </w:r>
    <w:r w:rsidRPr="00D175DA">
      <w:rPr>
        <w:rStyle w:val="PageNumber"/>
        <w:color w:val="999999"/>
        <w:szCs w:val="22"/>
        <w:lang w:val="en-US" w:eastAsia="en-US"/>
      </w:rPr>
      <w:fldChar w:fldCharType="separate"/>
    </w:r>
    <w:r w:rsidR="001237D1">
      <w:rPr>
        <w:rStyle w:val="PageNumber"/>
        <w:noProof/>
        <w:color w:val="999999"/>
        <w:szCs w:val="22"/>
        <w:lang w:val="en-US" w:eastAsia="en-US"/>
      </w:rPr>
      <w:t>10</w:t>
    </w:r>
    <w:r w:rsidRPr="00D175DA">
      <w:rPr>
        <w:rStyle w:val="PageNumber"/>
        <w:color w:val="999999"/>
        <w:szCs w:val="22"/>
        <w:lang w:val="en-US" w:eastAsia="en-US"/>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3FD" w:rsidRDefault="00DC33FD">
      <w:r>
        <w:separator/>
      </w:r>
    </w:p>
  </w:footnote>
  <w:footnote w:type="continuationSeparator" w:id="0">
    <w:p w:rsidR="00DC33FD" w:rsidRDefault="00DC33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Pr="00345A94" w:rsidRDefault="005C0D62">
    <w:pPr>
      <w:pStyle w:val="NCEAHeaderFooter"/>
      <w:rPr>
        <w:sz w:val="22"/>
        <w:szCs w:val="22"/>
      </w:rPr>
    </w:pPr>
    <w:r>
      <w:rPr>
        <w:noProof/>
        <w:sz w:val="22"/>
        <w:szCs w:val="22"/>
        <w:lang w:val="en-US" w:bidi="ar-SA"/>
      </w:rPr>
      <w:pict>
        <v:shapetype id="_x0000_t202" coordsize="21600,21600" o:spt="202" path="m,l,21600r21600,l21600,xe">
          <v:stroke joinstyle="miter"/>
          <v:path gradientshapeok="t" o:connecttype="rect"/>
        </v:shapetype>
        <v:shape id="_x0000_s2049" type="#_x0000_t202" style="position:absolute;margin-left:395.05pt;margin-top:-19.1pt;width:94.4pt;height:64.8pt;z-index:251657728;mso-wrap-edited:f" wrapcoords="0 0 21600 0 21600 21600 0 21600 0 0" filled="f" stroked="f">
          <v:fill o:detectmouseclick="t"/>
          <v:textbox inset=",7.2pt,,7.2pt">
            <w:txbxContent>
              <w:p w:rsidR="005C0D62" w:rsidRPr="00BB00E1" w:rsidRDefault="005C0D62" w:rsidP="005C0D62">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345A94" w:rsidRPr="00345A94">
      <w:rPr>
        <w:sz w:val="22"/>
        <w:szCs w:val="22"/>
      </w:rPr>
      <w:t>I</w:t>
    </w:r>
    <w:r w:rsidR="0046626D" w:rsidRPr="00345A94">
      <w:rPr>
        <w:sz w:val="22"/>
        <w:szCs w:val="22"/>
      </w:rPr>
      <w:t>nternal assessment resource Health 2.2B</w:t>
    </w:r>
    <w:r w:rsidR="00345A94" w:rsidRPr="00345A94">
      <w:rPr>
        <w:sz w:val="22"/>
        <w:szCs w:val="22"/>
      </w:rPr>
      <w:t xml:space="preserve"> </w:t>
    </w:r>
    <w:r w:rsidR="001237D1">
      <w:rPr>
        <w:sz w:val="22"/>
        <w:szCs w:val="22"/>
      </w:rPr>
      <w:t xml:space="preserve">v2 </w:t>
    </w:r>
    <w:r w:rsidR="00345A94" w:rsidRPr="00345A94">
      <w:rPr>
        <w:sz w:val="22"/>
        <w:szCs w:val="22"/>
      </w:rPr>
      <w:t>for Achievement Standard 91236</w:t>
    </w:r>
  </w:p>
  <w:p w:rsidR="0046626D" w:rsidRPr="00345A94" w:rsidRDefault="0046626D" w:rsidP="00D1164B">
    <w:pPr>
      <w:pStyle w:val="NCEAHeaderFooter"/>
      <w:rPr>
        <w:sz w:val="22"/>
        <w:szCs w:val="22"/>
      </w:rPr>
    </w:pPr>
    <w:r w:rsidRPr="00345A94">
      <w:rPr>
        <w:sz w:val="22"/>
        <w:szCs w:val="22"/>
      </w:rP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D62" w:rsidRPr="00345A94" w:rsidRDefault="005C0D62">
    <w:pPr>
      <w:pStyle w:val="NCEAHeaderFooter"/>
      <w:rPr>
        <w:sz w:val="22"/>
        <w:szCs w:val="22"/>
      </w:rPr>
    </w:pPr>
    <w:r w:rsidRPr="00345A94">
      <w:rPr>
        <w:sz w:val="22"/>
        <w:szCs w:val="22"/>
      </w:rPr>
      <w:t xml:space="preserve">Internal assessment resource Health 2.2B </w:t>
    </w:r>
    <w:r w:rsidR="001237D1">
      <w:rPr>
        <w:sz w:val="22"/>
        <w:szCs w:val="22"/>
      </w:rPr>
      <w:t xml:space="preserve">v2 </w:t>
    </w:r>
    <w:r w:rsidRPr="00345A94">
      <w:rPr>
        <w:sz w:val="22"/>
        <w:szCs w:val="22"/>
      </w:rPr>
      <w:t>for Achievement Standard 91236</w:t>
    </w:r>
  </w:p>
  <w:p w:rsidR="005C0D62" w:rsidRPr="00345A94" w:rsidRDefault="005C0D62" w:rsidP="00D1164B">
    <w:pPr>
      <w:pStyle w:val="NCEAHeaderFooter"/>
      <w:rPr>
        <w:sz w:val="22"/>
        <w:szCs w:val="22"/>
      </w:rPr>
    </w:pPr>
    <w:r w:rsidRPr="00345A94">
      <w:rPr>
        <w:sz w:val="22"/>
        <w:szCs w:val="22"/>
      </w:rPr>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94" w:rsidRPr="00345A94" w:rsidRDefault="00345A94" w:rsidP="00345A94">
    <w:pPr>
      <w:pStyle w:val="NCEAHeaderFooter"/>
      <w:rPr>
        <w:sz w:val="22"/>
        <w:szCs w:val="22"/>
      </w:rPr>
    </w:pPr>
    <w:r w:rsidRPr="00345A94">
      <w:rPr>
        <w:sz w:val="22"/>
        <w:szCs w:val="22"/>
      </w:rPr>
      <w:t xml:space="preserve">Internal assessment resource Health 2.2B </w:t>
    </w:r>
    <w:r w:rsidR="001237D1">
      <w:rPr>
        <w:sz w:val="22"/>
        <w:szCs w:val="22"/>
      </w:rPr>
      <w:t xml:space="preserve">v2 </w:t>
    </w:r>
    <w:r w:rsidRPr="00345A94">
      <w:rPr>
        <w:sz w:val="22"/>
        <w:szCs w:val="22"/>
      </w:rPr>
      <w:t>for Achievement Standard 91236</w:t>
    </w:r>
  </w:p>
  <w:p w:rsidR="0046626D" w:rsidRPr="00345A94" w:rsidRDefault="0046626D" w:rsidP="00D1164B">
    <w:pPr>
      <w:pStyle w:val="NCEAHeaderFooter"/>
      <w:rPr>
        <w:sz w:val="22"/>
        <w:szCs w:val="22"/>
      </w:rPr>
    </w:pPr>
    <w:r w:rsidRPr="00345A94">
      <w:rPr>
        <w:sz w:val="22"/>
        <w:szCs w:val="22"/>
      </w:rP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A94" w:rsidRPr="00345A94" w:rsidRDefault="00345A94" w:rsidP="00345A94">
    <w:pPr>
      <w:pStyle w:val="NCEAHeaderFooter"/>
      <w:rPr>
        <w:sz w:val="22"/>
        <w:szCs w:val="22"/>
      </w:rPr>
    </w:pPr>
    <w:r w:rsidRPr="00345A94">
      <w:rPr>
        <w:sz w:val="22"/>
        <w:szCs w:val="22"/>
      </w:rPr>
      <w:t xml:space="preserve">Internal assessment resource Health 2.2B </w:t>
    </w:r>
    <w:r w:rsidR="001237D1">
      <w:rPr>
        <w:sz w:val="22"/>
        <w:szCs w:val="22"/>
      </w:rPr>
      <w:t xml:space="preserve">v2 </w:t>
    </w:r>
    <w:r w:rsidRPr="00345A94">
      <w:rPr>
        <w:sz w:val="22"/>
        <w:szCs w:val="22"/>
      </w:rPr>
      <w:t>for Achievement Standard 91236</w:t>
    </w:r>
  </w:p>
  <w:p w:rsidR="0046626D" w:rsidRPr="00345A94" w:rsidRDefault="0046626D" w:rsidP="00D1164B">
    <w:pPr>
      <w:pStyle w:val="NCEAHeaderFooter"/>
      <w:rPr>
        <w:sz w:val="22"/>
        <w:szCs w:val="22"/>
      </w:rPr>
    </w:pPr>
    <w:r w:rsidRPr="00345A94">
      <w:rPr>
        <w:sz w:val="22"/>
        <w:szCs w:val="22"/>
      </w:rP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26D" w:rsidRDefault="004662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7DAC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7EB908"/>
    <w:lvl w:ilvl="0">
      <w:start w:val="1"/>
      <w:numFmt w:val="decimal"/>
      <w:lvlText w:val="%1."/>
      <w:lvlJc w:val="left"/>
      <w:pPr>
        <w:tabs>
          <w:tab w:val="num" w:pos="1492"/>
        </w:tabs>
        <w:ind w:left="1492" w:hanging="360"/>
      </w:pPr>
    </w:lvl>
  </w:abstractNum>
  <w:abstractNum w:abstractNumId="2">
    <w:nsid w:val="FFFFFF7D"/>
    <w:multiLevelType w:val="singleLevel"/>
    <w:tmpl w:val="FCBEADF4"/>
    <w:lvl w:ilvl="0">
      <w:start w:val="1"/>
      <w:numFmt w:val="decimal"/>
      <w:lvlText w:val="%1."/>
      <w:lvlJc w:val="left"/>
      <w:pPr>
        <w:tabs>
          <w:tab w:val="num" w:pos="1209"/>
        </w:tabs>
        <w:ind w:left="1209" w:hanging="360"/>
      </w:pPr>
    </w:lvl>
  </w:abstractNum>
  <w:abstractNum w:abstractNumId="3">
    <w:nsid w:val="FFFFFF7E"/>
    <w:multiLevelType w:val="singleLevel"/>
    <w:tmpl w:val="F12A9E80"/>
    <w:lvl w:ilvl="0">
      <w:start w:val="1"/>
      <w:numFmt w:val="decimal"/>
      <w:lvlText w:val="%1."/>
      <w:lvlJc w:val="left"/>
      <w:pPr>
        <w:tabs>
          <w:tab w:val="num" w:pos="926"/>
        </w:tabs>
        <w:ind w:left="926" w:hanging="360"/>
      </w:pPr>
    </w:lvl>
  </w:abstractNum>
  <w:abstractNum w:abstractNumId="4">
    <w:nsid w:val="FFFFFF7F"/>
    <w:multiLevelType w:val="singleLevel"/>
    <w:tmpl w:val="7E90C37C"/>
    <w:lvl w:ilvl="0">
      <w:start w:val="1"/>
      <w:numFmt w:val="decimal"/>
      <w:lvlText w:val="%1."/>
      <w:lvlJc w:val="left"/>
      <w:pPr>
        <w:tabs>
          <w:tab w:val="num" w:pos="643"/>
        </w:tabs>
        <w:ind w:left="643" w:hanging="360"/>
      </w:pPr>
    </w:lvl>
  </w:abstractNum>
  <w:abstractNum w:abstractNumId="5">
    <w:nsid w:val="FFFFFF80"/>
    <w:multiLevelType w:val="singleLevel"/>
    <w:tmpl w:val="A9D86F1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E20765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82B5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47E89D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C6E1554"/>
    <w:lvl w:ilvl="0">
      <w:start w:val="1"/>
      <w:numFmt w:val="decimal"/>
      <w:lvlText w:val="%1."/>
      <w:lvlJc w:val="left"/>
      <w:pPr>
        <w:tabs>
          <w:tab w:val="num" w:pos="360"/>
        </w:tabs>
        <w:ind w:left="360" w:hanging="360"/>
      </w:pPr>
    </w:lvl>
  </w:abstractNum>
  <w:abstractNum w:abstractNumId="10">
    <w:nsid w:val="FFFFFF89"/>
    <w:multiLevelType w:val="singleLevel"/>
    <w:tmpl w:val="F5CC200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000002"/>
    <w:multiLevelType w:val="singleLevel"/>
    <w:tmpl w:val="00000002"/>
    <w:name w:val="WW8Num16"/>
    <w:lvl w:ilvl="0">
      <w:start w:val="1"/>
      <w:numFmt w:val="bullet"/>
      <w:lvlText w:val=""/>
      <w:lvlJc w:val="left"/>
      <w:pPr>
        <w:tabs>
          <w:tab w:val="num" w:pos="0"/>
        </w:tabs>
        <w:ind w:left="720" w:hanging="360"/>
      </w:pPr>
      <w:rPr>
        <w:rFonts w:ascii="Symbol" w:hAnsi="Symbol"/>
      </w:rPr>
    </w:lvl>
  </w:abstractNum>
  <w:abstractNum w:abstractNumId="13">
    <w:nsid w:val="00000003"/>
    <w:multiLevelType w:val="singleLevel"/>
    <w:tmpl w:val="00000003"/>
    <w:name w:val="WW8Num17"/>
    <w:lvl w:ilvl="0">
      <w:start w:val="1"/>
      <w:numFmt w:val="bullet"/>
      <w:lvlText w:val=""/>
      <w:lvlJc w:val="left"/>
      <w:pPr>
        <w:tabs>
          <w:tab w:val="num" w:pos="0"/>
        </w:tabs>
        <w:ind w:left="720" w:hanging="360"/>
      </w:pPr>
      <w:rPr>
        <w:rFonts w:ascii="Symbol" w:hAnsi="Symbol"/>
      </w:rPr>
    </w:lvl>
  </w:abstractNum>
  <w:abstractNum w:abstractNumId="14">
    <w:nsid w:val="00000004"/>
    <w:multiLevelType w:val="singleLevel"/>
    <w:tmpl w:val="00000004"/>
    <w:name w:val="WW8Num19"/>
    <w:lvl w:ilvl="0">
      <w:start w:val="1"/>
      <w:numFmt w:val="bullet"/>
      <w:lvlText w:val=""/>
      <w:lvlJc w:val="left"/>
      <w:pPr>
        <w:tabs>
          <w:tab w:val="num" w:pos="0"/>
        </w:tabs>
        <w:ind w:left="360" w:hanging="360"/>
      </w:pPr>
      <w:rPr>
        <w:rFonts w:ascii="Symbol" w:hAnsi="Symbol"/>
      </w:rPr>
    </w:lvl>
  </w:abstractNum>
  <w:abstractNum w:abstractNumId="15">
    <w:nsid w:val="00000005"/>
    <w:multiLevelType w:val="singleLevel"/>
    <w:tmpl w:val="00000005"/>
    <w:name w:val="WW8Num21"/>
    <w:lvl w:ilvl="0">
      <w:start w:val="1"/>
      <w:numFmt w:val="bullet"/>
      <w:lvlText w:val=""/>
      <w:lvlJc w:val="left"/>
      <w:pPr>
        <w:tabs>
          <w:tab w:val="num" w:pos="0"/>
        </w:tabs>
        <w:ind w:left="340" w:firstLine="340"/>
      </w:pPr>
      <w:rPr>
        <w:rFonts w:ascii="Symbol" w:hAnsi="Symbol"/>
        <w:sz w:val="16"/>
      </w:rPr>
    </w:lvl>
  </w:abstractNum>
  <w:abstractNum w:abstractNumId="16">
    <w:nsid w:val="00000006"/>
    <w:multiLevelType w:val="singleLevel"/>
    <w:tmpl w:val="00000006"/>
    <w:name w:val="WW8Num23"/>
    <w:lvl w:ilvl="0">
      <w:start w:val="1"/>
      <w:numFmt w:val="bullet"/>
      <w:lvlText w:val=""/>
      <w:lvlJc w:val="left"/>
      <w:pPr>
        <w:tabs>
          <w:tab w:val="num" w:pos="0"/>
        </w:tabs>
        <w:ind w:left="717" w:hanging="360"/>
      </w:pPr>
      <w:rPr>
        <w:rFonts w:ascii="Symbol" w:hAnsi="Symbol"/>
      </w:rPr>
    </w:lvl>
  </w:abstractNum>
  <w:abstractNum w:abstractNumId="17">
    <w:nsid w:val="00000007"/>
    <w:multiLevelType w:val="singleLevel"/>
    <w:tmpl w:val="00000007"/>
    <w:name w:val="WW8Num28"/>
    <w:lvl w:ilvl="0">
      <w:start w:val="1"/>
      <w:numFmt w:val="decimal"/>
      <w:lvlText w:val="%1."/>
      <w:lvlJc w:val="left"/>
      <w:pPr>
        <w:tabs>
          <w:tab w:val="num" w:pos="0"/>
        </w:tabs>
        <w:ind w:left="360" w:hanging="360"/>
      </w:pPr>
    </w:lvl>
  </w:abstractNum>
  <w:abstractNum w:abstractNumId="18">
    <w:nsid w:val="00000008"/>
    <w:multiLevelType w:val="singleLevel"/>
    <w:tmpl w:val="00000008"/>
    <w:name w:val="WW8Num29"/>
    <w:lvl w:ilvl="0">
      <w:start w:val="1"/>
      <w:numFmt w:val="bullet"/>
      <w:lvlText w:val=""/>
      <w:lvlJc w:val="left"/>
      <w:pPr>
        <w:tabs>
          <w:tab w:val="num" w:pos="0"/>
        </w:tabs>
        <w:ind w:left="360" w:hanging="360"/>
      </w:pPr>
      <w:rPr>
        <w:rFonts w:ascii="Symbol" w:hAnsi="Symbol"/>
      </w:rPr>
    </w:lvl>
  </w:abstractNum>
  <w:abstractNum w:abstractNumId="19">
    <w:nsid w:val="00000009"/>
    <w:multiLevelType w:val="singleLevel"/>
    <w:tmpl w:val="00000009"/>
    <w:name w:val="WW8Num31"/>
    <w:lvl w:ilvl="0">
      <w:start w:val="1"/>
      <w:numFmt w:val="bullet"/>
      <w:lvlText w:val=""/>
      <w:lvlJc w:val="left"/>
      <w:pPr>
        <w:tabs>
          <w:tab w:val="num" w:pos="0"/>
        </w:tabs>
        <w:ind w:left="360" w:hanging="360"/>
      </w:pPr>
      <w:rPr>
        <w:rFonts w:ascii="Symbol" w:hAnsi="Symbol"/>
      </w:rPr>
    </w:lvl>
  </w:abstractNum>
  <w:abstractNum w:abstractNumId="20">
    <w:nsid w:val="0000000A"/>
    <w:multiLevelType w:val="singleLevel"/>
    <w:tmpl w:val="0000000A"/>
    <w:name w:val="WW8Num34"/>
    <w:lvl w:ilvl="0">
      <w:start w:val="1"/>
      <w:numFmt w:val="bullet"/>
      <w:lvlText w:val=""/>
      <w:lvlJc w:val="left"/>
      <w:pPr>
        <w:tabs>
          <w:tab w:val="num" w:pos="0"/>
        </w:tabs>
        <w:ind w:left="360" w:hanging="360"/>
      </w:pPr>
      <w:rPr>
        <w:rFonts w:ascii="Symbol" w:hAnsi="Symbol"/>
      </w:rPr>
    </w:lvl>
  </w:abstractNum>
  <w:abstractNum w:abstractNumId="21">
    <w:nsid w:val="0000000B"/>
    <w:multiLevelType w:val="singleLevel"/>
    <w:tmpl w:val="0000000B"/>
    <w:name w:val="WW8Num36"/>
    <w:lvl w:ilvl="0">
      <w:start w:val="1"/>
      <w:numFmt w:val="bullet"/>
      <w:lvlText w:val="–"/>
      <w:lvlJc w:val="left"/>
      <w:pPr>
        <w:tabs>
          <w:tab w:val="num" w:pos="0"/>
        </w:tabs>
        <w:ind w:left="0" w:firstLine="0"/>
      </w:pPr>
      <w:rPr>
        <w:rFonts w:ascii="Arial" w:hAnsi="Arial"/>
      </w:rPr>
    </w:lvl>
  </w:abstractNum>
  <w:abstractNum w:abstractNumId="22">
    <w:nsid w:val="0000000C"/>
    <w:multiLevelType w:val="singleLevel"/>
    <w:tmpl w:val="0000000C"/>
    <w:name w:val="WW8Num38"/>
    <w:lvl w:ilvl="0">
      <w:start w:val="1"/>
      <w:numFmt w:val="bullet"/>
      <w:lvlText w:val=""/>
      <w:lvlJc w:val="left"/>
      <w:pPr>
        <w:tabs>
          <w:tab w:val="num" w:pos="360"/>
        </w:tabs>
        <w:ind w:left="360" w:hanging="360"/>
      </w:pPr>
      <w:rPr>
        <w:rFonts w:ascii="Symbol" w:hAnsi="Symbol"/>
      </w:rPr>
    </w:lvl>
  </w:abstractNum>
  <w:abstractNum w:abstractNumId="23">
    <w:nsid w:val="0000000D"/>
    <w:multiLevelType w:val="multilevel"/>
    <w:tmpl w:val="0000000D"/>
    <w:name w:val="WW8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4">
    <w:nsid w:val="187320CE"/>
    <w:multiLevelType w:val="hybridMultilevel"/>
    <w:tmpl w:val="4ED0DEC0"/>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18E11D44"/>
    <w:multiLevelType w:val="hybridMultilevel"/>
    <w:tmpl w:val="CAB06DAE"/>
    <w:lvl w:ilvl="0" w:tplc="2A38FC7E">
      <w:start w:val="1"/>
      <w:numFmt w:val="bullet"/>
      <w:pStyle w:val="NCEAbullets"/>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1BAD699F"/>
    <w:multiLevelType w:val="hybridMultilevel"/>
    <w:tmpl w:val="B09CD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23065DA4"/>
    <w:multiLevelType w:val="hybridMultilevel"/>
    <w:tmpl w:val="496C0E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2C2B26BC"/>
    <w:multiLevelType w:val="singleLevel"/>
    <w:tmpl w:val="B8E26AB2"/>
    <w:lvl w:ilvl="0">
      <w:start w:val="1"/>
      <w:numFmt w:val="bullet"/>
      <w:pStyle w:val="WW8Num12z1"/>
      <w:lvlText w:val=""/>
      <w:lvlJc w:val="left"/>
      <w:pPr>
        <w:tabs>
          <w:tab w:val="num" w:pos="340"/>
        </w:tabs>
        <w:ind w:left="0" w:firstLine="340"/>
      </w:pPr>
      <w:rPr>
        <w:rFonts w:ascii="Symbol" w:hAnsi="Symbol" w:hint="default"/>
        <w:sz w:val="20"/>
      </w:rPr>
    </w:lvl>
  </w:abstractNum>
  <w:abstractNum w:abstractNumId="29">
    <w:nsid w:val="64927005"/>
    <w:multiLevelType w:val="hybridMultilevel"/>
    <w:tmpl w:val="D1DEBA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F1962FB"/>
    <w:multiLevelType w:val="hybridMultilevel"/>
    <w:tmpl w:val="F7145DCA"/>
    <w:lvl w:ilvl="0" w:tplc="AE7E7714">
      <w:start w:val="1"/>
      <w:numFmt w:val="bullet"/>
      <w:pStyle w:val="WW8Num13z0"/>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1">
    <w:nsid w:val="72142978"/>
    <w:multiLevelType w:val="multilevel"/>
    <w:tmpl w:val="0000000D"/>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2">
    <w:nsid w:val="74146FBD"/>
    <w:multiLevelType w:val="hybridMultilevel"/>
    <w:tmpl w:val="CC7C6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31"/>
  </w:num>
  <w:num w:numId="16">
    <w:abstractNumId w:val="25"/>
  </w:num>
  <w:num w:numId="17">
    <w:abstractNumId w:val="26"/>
  </w:num>
  <w:num w:numId="18">
    <w:abstractNumId w:val="29"/>
  </w:num>
  <w:num w:numId="19">
    <w:abstractNumId w:val="32"/>
  </w:num>
  <w:num w:numId="20">
    <w:abstractNumId w:val="27"/>
  </w:num>
  <w:num w:numId="21">
    <w:abstractNumId w:val="28"/>
  </w:num>
  <w:num w:numId="22">
    <w:abstractNumId w:val="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efaultTableStyle w:val="Normal"/>
  <w:drawingGridHorizontalSpacing w:val="110"/>
  <w:drawingGridVerticalSpacing w:val="0"/>
  <w:displayHorizontalDrawingGridEvery w:val="0"/>
  <w:displayVerticalDrawingGridEvery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02E59"/>
    <w:rsid w:val="00046FCB"/>
    <w:rsid w:val="00052AF7"/>
    <w:rsid w:val="00085148"/>
    <w:rsid w:val="000939EE"/>
    <w:rsid w:val="000D1EE7"/>
    <w:rsid w:val="00111397"/>
    <w:rsid w:val="001237D1"/>
    <w:rsid w:val="00142938"/>
    <w:rsid w:val="001774F8"/>
    <w:rsid w:val="001802B4"/>
    <w:rsid w:val="001C68DF"/>
    <w:rsid w:val="001F142E"/>
    <w:rsid w:val="001F1E9C"/>
    <w:rsid w:val="001F66F0"/>
    <w:rsid w:val="00207F9F"/>
    <w:rsid w:val="00210609"/>
    <w:rsid w:val="00213889"/>
    <w:rsid w:val="002342DF"/>
    <w:rsid w:val="002362BC"/>
    <w:rsid w:val="002F23E8"/>
    <w:rsid w:val="002F2C14"/>
    <w:rsid w:val="002F66D2"/>
    <w:rsid w:val="00317620"/>
    <w:rsid w:val="00345A94"/>
    <w:rsid w:val="00355314"/>
    <w:rsid w:val="00391B2C"/>
    <w:rsid w:val="003C3B96"/>
    <w:rsid w:val="00431D88"/>
    <w:rsid w:val="0044611F"/>
    <w:rsid w:val="0046626D"/>
    <w:rsid w:val="004924AA"/>
    <w:rsid w:val="00493ED2"/>
    <w:rsid w:val="0051582E"/>
    <w:rsid w:val="0051630C"/>
    <w:rsid w:val="00525B0C"/>
    <w:rsid w:val="00547D70"/>
    <w:rsid w:val="00577258"/>
    <w:rsid w:val="005C0D62"/>
    <w:rsid w:val="005E0AF0"/>
    <w:rsid w:val="00632946"/>
    <w:rsid w:val="00692B68"/>
    <w:rsid w:val="006F0221"/>
    <w:rsid w:val="00760DE1"/>
    <w:rsid w:val="00772ACE"/>
    <w:rsid w:val="007A0558"/>
    <w:rsid w:val="007A1E0D"/>
    <w:rsid w:val="007A2CE8"/>
    <w:rsid w:val="007E159A"/>
    <w:rsid w:val="007E1C9B"/>
    <w:rsid w:val="007E3308"/>
    <w:rsid w:val="00826C42"/>
    <w:rsid w:val="008347BF"/>
    <w:rsid w:val="00850A32"/>
    <w:rsid w:val="00854DA2"/>
    <w:rsid w:val="00855A2B"/>
    <w:rsid w:val="008872B8"/>
    <w:rsid w:val="008971B5"/>
    <w:rsid w:val="008D34C2"/>
    <w:rsid w:val="008E1513"/>
    <w:rsid w:val="008F0B08"/>
    <w:rsid w:val="00920CD5"/>
    <w:rsid w:val="009868AB"/>
    <w:rsid w:val="009B458E"/>
    <w:rsid w:val="009D3FE6"/>
    <w:rsid w:val="009F08A9"/>
    <w:rsid w:val="00A52E56"/>
    <w:rsid w:val="00C1392C"/>
    <w:rsid w:val="00C17CA0"/>
    <w:rsid w:val="00D04B74"/>
    <w:rsid w:val="00D1164B"/>
    <w:rsid w:val="00D1190A"/>
    <w:rsid w:val="00D175DA"/>
    <w:rsid w:val="00D369D6"/>
    <w:rsid w:val="00D81512"/>
    <w:rsid w:val="00DC33FD"/>
    <w:rsid w:val="00DF38D1"/>
    <w:rsid w:val="00E24756"/>
    <w:rsid w:val="00E67516"/>
    <w:rsid w:val="00E817FF"/>
    <w:rsid w:val="00EF65BE"/>
    <w:rsid w:val="00F272C4"/>
    <w:rsid w:val="00F4166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_x0000_s1034"/>
        <o:r id="V:Rule2" type="connector" idref="#_x0000_s1035"/>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uppressAutoHyphens/>
      <w:spacing w:after="200" w:line="276" w:lineRule="auto"/>
    </w:pPr>
    <w:rPr>
      <w:rFonts w:ascii="Calibri" w:hAnsi="Calibri" w:cs="Calibri"/>
      <w:sz w:val="22"/>
      <w:szCs w:val="22"/>
      <w:lang w:val="en-GB" w:eastAsia="en-US" w:bidi="en-US"/>
    </w:rPr>
  </w:style>
  <w:style w:type="paragraph" w:styleId="Heading1">
    <w:name w:val="heading 1"/>
    <w:basedOn w:val="Normal"/>
    <w:next w:val="Normal"/>
    <w:qFormat/>
    <w:pPr>
      <w:keepNext/>
      <w:numPr>
        <w:numId w:val="1"/>
      </w:numPr>
      <w:spacing w:before="240" w:after="60"/>
      <w:outlineLvl w:val="0"/>
    </w:pPr>
    <w:rPr>
      <w:rFonts w:ascii="Cambria" w:eastAsia="Calibri" w:hAnsi="Cambria"/>
      <w:b/>
      <w:bCs/>
      <w:kern w:val="1"/>
      <w:sz w:val="32"/>
      <w:szCs w:val="32"/>
    </w:rPr>
  </w:style>
  <w:style w:type="paragraph" w:styleId="Heading2">
    <w:name w:val="heading 2"/>
    <w:basedOn w:val="Normal"/>
    <w:next w:val="Normal"/>
    <w:qFormat/>
    <w:pPr>
      <w:keepNext/>
      <w:numPr>
        <w:ilvl w:val="1"/>
        <w:numId w:val="1"/>
      </w:numPr>
      <w:spacing w:before="240" w:after="60" w:line="240" w:lineRule="auto"/>
      <w:outlineLvl w:val="1"/>
    </w:pPr>
    <w:rPr>
      <w:rFonts w:ascii="Arial" w:eastAsia="Calibri" w:hAnsi="Arial" w:cs="Arial"/>
      <w:b/>
      <w:bCs/>
      <w:i/>
      <w:iCs/>
      <w:sz w:val="28"/>
      <w:szCs w:val="28"/>
    </w:rPr>
  </w:style>
  <w:style w:type="paragraph" w:styleId="Heading3">
    <w:name w:val="heading 3"/>
    <w:basedOn w:val="Normal"/>
    <w:next w:val="Normal"/>
    <w:qFormat/>
    <w:pPr>
      <w:keepNext/>
      <w:numPr>
        <w:ilvl w:val="2"/>
        <w:numId w:val="1"/>
      </w:numPr>
      <w:spacing w:before="240" w:after="60" w:line="240" w:lineRule="auto"/>
      <w:outlineLvl w:val="2"/>
    </w:pPr>
    <w:rPr>
      <w:rFonts w:ascii="Arial" w:eastAsia="Calibri" w:hAnsi="Arial"/>
      <w:b/>
      <w:sz w:val="26"/>
      <w:szCs w:val="26"/>
      <w:lang w:val="en-AU"/>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Symbol" w:hAnsi="Symbol"/>
    </w:rPr>
  </w:style>
  <w:style w:type="character" w:customStyle="1" w:styleId="WW8Num1z2">
    <w:name w:val="WW8Num1z2"/>
    <w:rPr>
      <w:rFonts w:ascii="Courier New" w:hAnsi="Courier New"/>
    </w:rPr>
  </w:style>
  <w:style w:type="character" w:customStyle="1" w:styleId="WW8Num1z3">
    <w:name w:val="WW8Num1z3"/>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sz w:val="22"/>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4z0">
    <w:name w:val="WW8Num14z0"/>
    <w:rPr>
      <w:rFonts w:ascii="Symbol" w:hAnsi="Symbol"/>
      <w:sz w:val="20"/>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22"/>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sz w:val="16"/>
    </w:rPr>
  </w:style>
  <w:style w:type="character" w:customStyle="1" w:styleId="WW8Num22z0">
    <w:name w:val="WW8Num22z0"/>
    <w:rPr>
      <w:rFonts w:ascii="Symbol" w:hAnsi="Symbol"/>
      <w:sz w:val="22"/>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5z0">
    <w:name w:val="WW8Num25z0"/>
    <w:rPr>
      <w:rFonts w:ascii="Symbol" w:hAnsi="Symbol"/>
      <w:sz w:val="22"/>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sz w:val="22"/>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1">
    <w:name w:val="WW8Num27z1"/>
    <w:rPr>
      <w:rFonts w:ascii="Symbol" w:hAnsi="Symbol"/>
      <w:sz w:val="22"/>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2z0">
    <w:name w:val="WW8Num32z0"/>
    <w:rPr>
      <w:rFonts w:ascii="Symbol" w:hAnsi="Symbol"/>
      <w:sz w:val="20"/>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sz w:val="20"/>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Arial" w:hAnsi="Aria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Symbol" w:hAnsi="Symbol"/>
      <w:sz w:val="22"/>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styleId="DefaultParagraphFont0">
    <w:name w:val="Default Paragraph Font"/>
  </w:style>
  <w:style w:type="character" w:customStyle="1" w:styleId="Heading1Char">
    <w:name w:val="Heading 1 Char"/>
    <w:rPr>
      <w:rFonts w:ascii="Cambria" w:hAnsi="Cambria" w:cs="Times New Roman"/>
      <w:b/>
      <w:bCs/>
      <w:kern w:val="1"/>
      <w:sz w:val="32"/>
      <w:lang w:val="en-NZ"/>
    </w:rPr>
  </w:style>
  <w:style w:type="character" w:customStyle="1" w:styleId="Heading2Char">
    <w:name w:val="Heading 2 Char"/>
    <w:rPr>
      <w:rFonts w:ascii="Arial" w:hAnsi="Arial" w:cs="Arial"/>
      <w:b/>
      <w:bCs/>
      <w:i/>
      <w:iCs/>
      <w:sz w:val="28"/>
      <w:lang w:val="en-NZ"/>
    </w:rPr>
  </w:style>
  <w:style w:type="character" w:customStyle="1" w:styleId="Heading3Char">
    <w:name w:val="Heading 3 Char"/>
    <w:rPr>
      <w:rFonts w:ascii="Arial" w:hAnsi="Arial" w:cs="Times New Roman"/>
      <w:b/>
      <w:sz w:val="26"/>
      <w:lang w:val="en-AU"/>
    </w:rPr>
  </w:style>
  <w:style w:type="character" w:customStyle="1" w:styleId="HeaderChar">
    <w:name w:val="Header Char"/>
    <w:rPr>
      <w:rFonts w:cs="Times New Roman"/>
    </w:rPr>
  </w:style>
  <w:style w:type="character" w:styleId="Hyperlink">
    <w:name w:val="Hyperlink"/>
    <w:rPr>
      <w:rFonts w:cs="Times New Roman"/>
      <w:color w:val="0000FF"/>
      <w:u w:val="single"/>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rPr>
  </w:style>
  <w:style w:type="character" w:customStyle="1" w:styleId="BodyTextChar">
    <w:name w:val="Body Text Char"/>
    <w:rPr>
      <w:rFonts w:ascii="Times New Roman" w:hAnsi="Times New Roman" w:cs="Times New Roman"/>
      <w:sz w:val="24"/>
      <w:lang w:val="en-NZ"/>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1"/>
    <w:pPr>
      <w:spacing w:after="120" w:line="240" w:lineRule="auto"/>
    </w:pPr>
    <w:rPr>
      <w:rFonts w:ascii="Times New Roman" w:eastAsia="Calibri" w:hAnsi="Times New Roman"/>
      <w:sz w:val="24"/>
      <w:szCs w:val="24"/>
      <w:lang/>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CEAHeadInfoL2">
    <w:name w:val="NCEA Head Info  L2"/>
    <w:basedOn w:val="Normal"/>
    <w:pPr>
      <w:spacing w:before="120" w:after="120" w:line="240" w:lineRule="auto"/>
    </w:pPr>
    <w:rPr>
      <w:rFonts w:ascii="Arial" w:eastAsia="Calibri" w:hAnsi="Arial" w:cs="Arial"/>
      <w:b/>
      <w:sz w:val="28"/>
      <w:szCs w:val="36"/>
    </w:rPr>
  </w:style>
  <w:style w:type="paragraph" w:customStyle="1" w:styleId="NCEAHeadInfoL1">
    <w:name w:val="NCEA Head Info L1"/>
    <w:link w:val="NCEAHeadInfoL1Char"/>
    <w:pPr>
      <w:widowControl w:val="0"/>
      <w:suppressAutoHyphens/>
      <w:spacing w:before="200" w:after="200"/>
    </w:pPr>
    <w:rPr>
      <w:rFonts w:ascii="Arial" w:eastAsia="Calibri" w:hAnsi="Arial" w:cs="Arial"/>
      <w:b/>
      <w:sz w:val="32"/>
      <w:lang w:bidi="en-US"/>
    </w:rPr>
  </w:style>
  <w:style w:type="paragraph" w:customStyle="1" w:styleId="NCEAInstructionsbanner">
    <w:name w:val="NCEA Instructions banner"/>
    <w:basedOn w:val="Normal"/>
    <w:pPr>
      <w:pBdr>
        <w:top w:val="single" w:sz="8" w:space="8" w:color="000000"/>
        <w:bottom w:val="single" w:sz="8" w:space="8" w:color="000000"/>
      </w:pBdr>
      <w:spacing w:before="160" w:after="40" w:line="240" w:lineRule="auto"/>
      <w:jc w:val="center"/>
    </w:pPr>
    <w:rPr>
      <w:rFonts w:ascii="Arial" w:eastAsia="Calibri" w:hAnsi="Arial" w:cs="Arial"/>
      <w:b/>
      <w:sz w:val="28"/>
      <w:szCs w:val="28"/>
    </w:rPr>
  </w:style>
  <w:style w:type="paragraph" w:customStyle="1" w:styleId="NCEAL2heading">
    <w:name w:val="NCEA L2 heading"/>
    <w:basedOn w:val="Normal"/>
    <w:link w:val="NCEAL2headingChar"/>
    <w:pPr>
      <w:spacing w:before="240" w:after="240" w:line="240" w:lineRule="auto"/>
      <w:ind w:right="-1469"/>
    </w:pPr>
    <w:rPr>
      <w:rFonts w:ascii="Arial" w:eastAsia="Calibri" w:hAnsi="Arial" w:cs="Arial"/>
      <w:b/>
      <w:sz w:val="28"/>
      <w:szCs w:val="20"/>
    </w:rPr>
  </w:style>
  <w:style w:type="paragraph" w:customStyle="1" w:styleId="NCEAL3heading">
    <w:name w:val="NCEA L3 heading"/>
    <w:basedOn w:val="NCEAL2heading"/>
    <w:pPr>
      <w:spacing w:after="180"/>
    </w:pPr>
    <w:rPr>
      <w:i/>
      <w:sz w:val="24"/>
    </w:rPr>
  </w:style>
  <w:style w:type="paragraph" w:customStyle="1" w:styleId="NCEAnumbers">
    <w:name w:val="NCEA numbers"/>
    <w:basedOn w:val="Normal"/>
    <w:pPr>
      <w:tabs>
        <w:tab w:val="left" w:pos="0"/>
        <w:tab w:val="left" w:pos="397"/>
        <w:tab w:val="left" w:pos="794"/>
        <w:tab w:val="left" w:pos="1191"/>
      </w:tabs>
      <w:autoSpaceDE w:val="0"/>
      <w:spacing w:before="80" w:after="80" w:line="240" w:lineRule="auto"/>
    </w:pPr>
    <w:rPr>
      <w:rFonts w:ascii="Arial" w:eastAsia="Calibri" w:hAnsi="Arial" w:cs="Arial"/>
      <w:szCs w:val="24"/>
      <w:lang w:val="en-US"/>
    </w:rPr>
  </w:style>
  <w:style w:type="paragraph" w:customStyle="1" w:styleId="NCEAHeaderFooter">
    <w:name w:val="NCEA Header/Footer"/>
    <w:basedOn w:val="NCEAL3heading"/>
    <w:next w:val="NCEAbullets"/>
    <w:pPr>
      <w:tabs>
        <w:tab w:val="center" w:pos="4153"/>
        <w:tab w:val="right" w:pos="8306"/>
      </w:tabs>
      <w:spacing w:before="0" w:after="0"/>
      <w:ind w:right="0"/>
    </w:pPr>
    <w:rPr>
      <w:rFonts w:cs="Times New Roman"/>
      <w:b w:val="0"/>
      <w:i w:val="0"/>
      <w:color w:val="808080"/>
      <w:sz w:val="20"/>
    </w:rPr>
  </w:style>
  <w:style w:type="paragraph" w:customStyle="1" w:styleId="NCEAbodytext">
    <w:name w:val="NCEA bodytext"/>
    <w:link w:val="NCEAbodytextChar"/>
    <w:pPr>
      <w:widowControl w:val="0"/>
      <w:tabs>
        <w:tab w:val="left" w:pos="397"/>
        <w:tab w:val="left" w:pos="794"/>
        <w:tab w:val="left" w:pos="1191"/>
      </w:tabs>
      <w:suppressAutoHyphens/>
      <w:spacing w:before="120" w:after="120"/>
    </w:pPr>
    <w:rPr>
      <w:rFonts w:ascii="Arial" w:eastAsia="Calibri" w:hAnsi="Arial" w:cs="Arial"/>
      <w:sz w:val="22"/>
      <w:lang w:eastAsia="en-US" w:bidi="en-US"/>
    </w:rPr>
  </w:style>
  <w:style w:type="paragraph" w:customStyle="1" w:styleId="NCEAbullets">
    <w:name w:val="NCEA bullets"/>
    <w:basedOn w:val="NCEAbodytext"/>
    <w:link w:val="NCEAbulletsChar"/>
    <w:pPr>
      <w:numPr>
        <w:numId w:val="16"/>
      </w:numPr>
      <w:autoSpaceDE w:val="0"/>
      <w:spacing w:before="80" w:after="80"/>
    </w:pPr>
    <w:rPr>
      <w:szCs w:val="24"/>
      <w:lang/>
    </w:rPr>
  </w:style>
  <w:style w:type="paragraph" w:customStyle="1" w:styleId="NCEAtablebody">
    <w:name w:val="NCEA table body"/>
    <w:basedOn w:val="Normal"/>
    <w:link w:val="NCEAtablebodyChar"/>
    <w:pPr>
      <w:spacing w:before="40" w:after="40" w:line="240" w:lineRule="auto"/>
    </w:pPr>
    <w:rPr>
      <w:rFonts w:ascii="Arial" w:eastAsia="Calibri" w:hAnsi="Arial"/>
      <w:sz w:val="20"/>
      <w:szCs w:val="20"/>
    </w:rPr>
  </w:style>
  <w:style w:type="paragraph" w:customStyle="1" w:styleId="NCEAtablebullet">
    <w:name w:val="NCEA table bullet"/>
    <w:basedOn w:val="Normal"/>
    <w:pPr>
      <w:numPr>
        <w:numId w:val="5"/>
      </w:numPr>
      <w:tabs>
        <w:tab w:val="left" w:pos="0"/>
      </w:tabs>
      <w:spacing w:before="80" w:after="80" w:line="240" w:lineRule="auto"/>
      <w:ind w:left="227" w:hanging="227"/>
    </w:pPr>
    <w:rPr>
      <w:rFonts w:ascii="Arial" w:eastAsia="Calibri" w:hAnsi="Arial"/>
      <w:sz w:val="20"/>
      <w:szCs w:val="20"/>
    </w:rPr>
  </w:style>
  <w:style w:type="paragraph" w:customStyle="1" w:styleId="NCEAtablehead">
    <w:name w:val="NCEA table head"/>
    <w:basedOn w:val="Normal"/>
    <w:pPr>
      <w:spacing w:before="60" w:after="60" w:line="240" w:lineRule="auto"/>
      <w:jc w:val="center"/>
    </w:pPr>
    <w:rPr>
      <w:rFonts w:ascii="Arial" w:eastAsia="Calibri" w:hAnsi="Arial" w:cs="Arial"/>
      <w:b/>
    </w:rPr>
  </w:style>
  <w:style w:type="paragraph" w:customStyle="1" w:styleId="NCEAAnnotations">
    <w:name w:val="NCEA Annotations"/>
    <w:basedOn w:val="Normal"/>
    <w:pPr>
      <w:pBdr>
        <w:top w:val="single" w:sz="4" w:space="4" w:color="000080"/>
        <w:left w:val="single" w:sz="4" w:space="4" w:color="000080"/>
        <w:bottom w:val="single" w:sz="4" w:space="4" w:color="000080"/>
        <w:right w:val="single" w:sz="4" w:space="4" w:color="000080"/>
      </w:pBdr>
      <w:spacing w:before="80" w:after="80" w:line="240" w:lineRule="auto"/>
      <w:ind w:left="567" w:right="567"/>
    </w:pPr>
    <w:rPr>
      <w:rFonts w:ascii="Arial" w:eastAsia="Calibri" w:hAnsi="Arial"/>
      <w:color w:val="666699"/>
      <w:sz w:val="20"/>
      <w:szCs w:val="20"/>
    </w:rPr>
  </w:style>
  <w:style w:type="paragraph" w:customStyle="1" w:styleId="NCEALines">
    <w:name w:val="NCEA Lines"/>
    <w:pPr>
      <w:widowControl w:val="0"/>
      <w:pBdr>
        <w:bottom w:val="single" w:sz="1" w:space="1" w:color="808080"/>
      </w:pBdr>
      <w:suppressAutoHyphens/>
      <w:spacing w:before="40" w:after="40"/>
    </w:pPr>
    <w:rPr>
      <w:rFonts w:ascii="Arial" w:eastAsia="Calibri" w:hAnsi="Arial" w:cs="Arial"/>
      <w:lang w:eastAsia="en-US" w:bidi="en-US"/>
    </w:rPr>
  </w:style>
  <w:style w:type="paragraph" w:customStyle="1" w:styleId="NCEABulletssub">
    <w:name w:val="NCEA Bullets (sub)"/>
    <w:basedOn w:val="Normal"/>
    <w:pPr>
      <w:numPr>
        <w:numId w:val="11"/>
      </w:numPr>
      <w:tabs>
        <w:tab w:val="left" w:pos="0"/>
      </w:tabs>
      <w:spacing w:before="80" w:after="80" w:line="240" w:lineRule="auto"/>
      <w:ind w:left="1191" w:hanging="794"/>
    </w:pPr>
    <w:rPr>
      <w:rFonts w:ascii="Arial" w:eastAsia="Calibri" w:hAnsi="Arial"/>
      <w:szCs w:val="24"/>
      <w:lang w:val="en-AU"/>
    </w:rPr>
  </w:style>
  <w:style w:type="paragraph" w:customStyle="1" w:styleId="NCEAtableevidence">
    <w:name w:val="NCEA table evidence"/>
    <w:pPr>
      <w:widowControl w:val="0"/>
      <w:suppressAutoHyphens/>
      <w:spacing w:before="80" w:after="80"/>
    </w:pPr>
    <w:rPr>
      <w:rFonts w:ascii="Arial" w:eastAsia="Calibri" w:hAnsi="Arial" w:cs="Arial"/>
      <w:i/>
      <w:szCs w:val="22"/>
      <w:lang w:val="en-AU" w:eastAsia="en-US" w:bidi="en-US"/>
    </w:rPr>
  </w:style>
  <w:style w:type="paragraph" w:styleId="Header">
    <w:name w:val="header"/>
    <w:basedOn w:val="Normal"/>
    <w:pPr>
      <w:tabs>
        <w:tab w:val="center" w:pos="4513"/>
        <w:tab w:val="right" w:pos="9026"/>
      </w:tabs>
      <w:spacing w:after="0" w:line="240" w:lineRule="auto"/>
    </w:pPr>
  </w:style>
  <w:style w:type="paragraph" w:styleId="Footer">
    <w:name w:val="footer"/>
    <w:basedOn w:val="Normal"/>
    <w:pPr>
      <w:tabs>
        <w:tab w:val="center" w:pos="4513"/>
        <w:tab w:val="right" w:pos="902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CEAfooter">
    <w:name w:val="NCEA footer"/>
    <w:basedOn w:val="Normal"/>
    <w:rsid w:val="00CB5867"/>
    <w:pPr>
      <w:widowControl/>
      <w:tabs>
        <w:tab w:val="center" w:pos="4253"/>
      </w:tabs>
      <w:suppressAutoHyphens w:val="0"/>
      <w:spacing w:before="120" w:after="120" w:line="240" w:lineRule="auto"/>
    </w:pPr>
    <w:rPr>
      <w:rFonts w:ascii="Arial" w:hAnsi="Arial" w:cs="Arial"/>
      <w:color w:val="808080"/>
      <w:szCs w:val="24"/>
      <w:lang w:eastAsia="en-NZ" w:bidi="ar-SA"/>
    </w:rPr>
  </w:style>
  <w:style w:type="character" w:styleId="PageNumber">
    <w:name w:val="page number"/>
    <w:basedOn w:val="DefaultParagraphFont"/>
    <w:semiHidden/>
    <w:rsid w:val="00CB5867"/>
  </w:style>
  <w:style w:type="character" w:styleId="FollowedHyperlink">
    <w:name w:val="FollowedHyperlink"/>
    <w:rsid w:val="00FE64D3"/>
    <w:rPr>
      <w:color w:val="800080"/>
      <w:u w:val="single"/>
    </w:rPr>
  </w:style>
  <w:style w:type="character" w:customStyle="1" w:styleId="NCEAbodytextChar">
    <w:name w:val="NCEA bodytext Char"/>
    <w:link w:val="NCEAbodytext"/>
    <w:rsid w:val="00317620"/>
    <w:rPr>
      <w:rFonts w:ascii="Arial" w:eastAsia="Calibri" w:hAnsi="Arial" w:cs="Arial"/>
      <w:sz w:val="22"/>
      <w:lang w:eastAsia="en-US" w:bidi="en-US"/>
    </w:rPr>
  </w:style>
  <w:style w:type="character" w:customStyle="1" w:styleId="NCEAL2headingChar">
    <w:name w:val="NCEA L2 heading Char"/>
    <w:link w:val="NCEAL2heading"/>
    <w:rsid w:val="00317620"/>
    <w:rPr>
      <w:rFonts w:ascii="Arial" w:eastAsia="Calibri" w:hAnsi="Arial" w:cs="Arial"/>
      <w:b/>
      <w:sz w:val="28"/>
      <w:lang w:val="en-GB" w:eastAsia="en-US" w:bidi="en-US"/>
    </w:rPr>
  </w:style>
  <w:style w:type="character" w:styleId="CommentReference">
    <w:name w:val="annotation reference"/>
    <w:rsid w:val="00317620"/>
    <w:rPr>
      <w:sz w:val="16"/>
      <w:szCs w:val="16"/>
    </w:rPr>
  </w:style>
  <w:style w:type="paragraph" w:styleId="CommentText">
    <w:name w:val="annotation text"/>
    <w:basedOn w:val="Normal"/>
    <w:link w:val="CommentTextChar"/>
    <w:rsid w:val="00317620"/>
    <w:pPr>
      <w:widowControl/>
      <w:suppressAutoHyphens w:val="0"/>
      <w:spacing w:after="0" w:line="240" w:lineRule="auto"/>
    </w:pPr>
    <w:rPr>
      <w:rFonts w:ascii="Times New Roman" w:hAnsi="Times New Roman" w:cs="Times New Roman"/>
      <w:sz w:val="20"/>
      <w:szCs w:val="20"/>
      <w:lang w:bidi="ar-SA"/>
    </w:rPr>
  </w:style>
  <w:style w:type="character" w:customStyle="1" w:styleId="CommentTextChar">
    <w:name w:val="Comment Text Char"/>
    <w:link w:val="CommentText"/>
    <w:rsid w:val="00317620"/>
    <w:rPr>
      <w:lang w:val="en-GB" w:eastAsia="en-US"/>
    </w:rPr>
  </w:style>
  <w:style w:type="paragraph" w:styleId="CommentSubject">
    <w:name w:val="annotation subject"/>
    <w:basedOn w:val="CommentText"/>
    <w:next w:val="CommentText"/>
    <w:link w:val="CommentSubjectChar"/>
    <w:rsid w:val="000D1EE7"/>
    <w:pPr>
      <w:widowControl w:val="0"/>
      <w:suppressAutoHyphens/>
      <w:spacing w:after="200" w:line="276" w:lineRule="auto"/>
    </w:pPr>
    <w:rPr>
      <w:rFonts w:ascii="Calibri" w:hAnsi="Calibri" w:cs="Calibri"/>
      <w:b/>
      <w:bCs/>
      <w:lang w:bidi="en-US"/>
    </w:rPr>
  </w:style>
  <w:style w:type="character" w:customStyle="1" w:styleId="CommentSubjectChar">
    <w:name w:val="Comment Subject Char"/>
    <w:link w:val="CommentSubject"/>
    <w:rsid w:val="000D1EE7"/>
    <w:rPr>
      <w:rFonts w:ascii="Calibri" w:hAnsi="Calibri" w:cs="Calibri"/>
      <w:b/>
      <w:bCs/>
      <w:lang w:val="en-GB" w:eastAsia="en-US" w:bidi="en-US"/>
    </w:rPr>
  </w:style>
  <w:style w:type="character" w:customStyle="1" w:styleId="NCEAtablebodyChar">
    <w:name w:val="NCEA table body Char"/>
    <w:link w:val="NCEAtablebody"/>
    <w:rsid w:val="00E67516"/>
    <w:rPr>
      <w:rFonts w:ascii="Arial" w:eastAsia="Calibri" w:hAnsi="Arial" w:cs="Calibri"/>
      <w:lang w:val="en-GB" w:eastAsia="en-US" w:bidi="en-US"/>
    </w:rPr>
  </w:style>
  <w:style w:type="paragraph" w:customStyle="1" w:styleId="NCEACPHeading1">
    <w:name w:val="NCEA CP Heading 1"/>
    <w:basedOn w:val="Normal"/>
    <w:rsid w:val="005C0D62"/>
    <w:pPr>
      <w:widowControl/>
      <w:suppressAutoHyphens w:val="0"/>
      <w:spacing w:before="200" w:line="240" w:lineRule="auto"/>
      <w:jc w:val="center"/>
    </w:pPr>
    <w:rPr>
      <w:rFonts w:ascii="Arial" w:hAnsi="Arial" w:cs="Times New Roman"/>
      <w:b/>
      <w:sz w:val="32"/>
      <w:szCs w:val="24"/>
      <w:lang w:val="en-US" w:bidi="ar-SA"/>
    </w:rPr>
  </w:style>
  <w:style w:type="character" w:customStyle="1" w:styleId="BodyTextChar1">
    <w:name w:val="Body Text Char1"/>
    <w:link w:val="BodyText"/>
    <w:rsid w:val="00F41667"/>
    <w:rPr>
      <w:rFonts w:eastAsia="Calibri" w:cs="Calibri"/>
      <w:sz w:val="24"/>
      <w:szCs w:val="24"/>
      <w:lang w:val="en-GB" w:bidi="en-US"/>
    </w:rPr>
  </w:style>
  <w:style w:type="paragraph" w:customStyle="1" w:styleId="NCEACPbodytextcentered">
    <w:name w:val="NCEA CP bodytext centered"/>
    <w:basedOn w:val="Normal"/>
    <w:rsid w:val="005C0D62"/>
    <w:pPr>
      <w:widowControl/>
      <w:suppressAutoHyphens w:val="0"/>
      <w:spacing w:before="120" w:after="120" w:line="240" w:lineRule="auto"/>
      <w:jc w:val="center"/>
    </w:pPr>
    <w:rPr>
      <w:rFonts w:ascii="Arial" w:hAnsi="Arial" w:cs="Times New Roman"/>
      <w:szCs w:val="24"/>
      <w:lang w:val="en-US" w:bidi="ar-SA"/>
    </w:rPr>
  </w:style>
  <w:style w:type="character" w:customStyle="1" w:styleId="NCEAbulletsChar">
    <w:name w:val="NCEA bullets Char"/>
    <w:link w:val="NCEAbullets"/>
    <w:rsid w:val="005C0D62"/>
    <w:rPr>
      <w:rFonts w:ascii="Arial" w:eastAsia="Calibri" w:hAnsi="Arial" w:cs="Arial"/>
      <w:sz w:val="22"/>
      <w:szCs w:val="24"/>
      <w:lang w:bidi="en-US"/>
    </w:rPr>
  </w:style>
  <w:style w:type="paragraph" w:customStyle="1" w:styleId="NCEACPbodytext2">
    <w:name w:val="NCEA CP bodytext 2"/>
    <w:basedOn w:val="NCEACPbodytextcentered"/>
    <w:rsid w:val="005C0D62"/>
    <w:pPr>
      <w:spacing w:before="160" w:after="160"/>
    </w:pPr>
    <w:rPr>
      <w:sz w:val="28"/>
    </w:rPr>
  </w:style>
  <w:style w:type="paragraph" w:customStyle="1" w:styleId="NCEACPbodytext2bold">
    <w:name w:val="NCEA CP bodytext 2 bold"/>
    <w:basedOn w:val="NCEACPbodytext2"/>
    <w:rsid w:val="005C0D62"/>
    <w:rPr>
      <w:b/>
    </w:rPr>
  </w:style>
  <w:style w:type="character" w:customStyle="1" w:styleId="NCEAHeadInfoL1Char">
    <w:name w:val="NCEA Head Info L1 Char"/>
    <w:link w:val="NCEAHeadInfoL1"/>
    <w:rsid w:val="005C0D62"/>
    <w:rPr>
      <w:rFonts w:ascii="Arial" w:eastAsia="Calibri" w:hAnsi="Arial" w:cs="Arial"/>
      <w:b/>
      <w:sz w:val="32"/>
      <w:lang w:val="en-NZ" w:bidi="en-US"/>
    </w:rPr>
  </w:style>
  <w:style w:type="paragraph" w:customStyle="1" w:styleId="NCEACPbodytextleft">
    <w:name w:val="NCEA CP bodytext left"/>
    <w:basedOn w:val="Normal"/>
    <w:rsid w:val="005C0D62"/>
    <w:pPr>
      <w:widowControl/>
      <w:suppressAutoHyphens w:val="0"/>
      <w:spacing w:before="120" w:after="120" w:line="240" w:lineRule="auto"/>
    </w:pPr>
    <w:rPr>
      <w:rFonts w:ascii="Arial" w:hAnsi="Arial" w:cs="Times New Roman"/>
      <w:szCs w:val="24"/>
      <w:lang w:val="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victimsupport.org.nz/" TargetMode="External"/><Relationship Id="rId18" Type="http://schemas.openxmlformats.org/officeDocument/2006/relationships/hyperlink" Target="http://www.canteen.org.nz/" TargetMode="External"/><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http://www.ethnicaffairs.govt.nz/" TargetMode="External"/><Relationship Id="rId34"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www.skylight.org.nz/" TargetMode="External"/><Relationship Id="rId17" Type="http://schemas.openxmlformats.org/officeDocument/2006/relationships/hyperlink" Target="http://www.urge.co.nz/" TargetMode="External"/><Relationship Id="rId25" Type="http://schemas.openxmlformats.org/officeDocument/2006/relationships/header" Target="header3.xm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nalag.org.nz/" TargetMode="External"/><Relationship Id="rId20" Type="http://schemas.openxmlformats.org/officeDocument/2006/relationships/hyperlink" Target="http://www.counselingforloss.com/" TargetMode="Externa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ardos.org.nz" TargetMode="External"/><Relationship Id="rId24" Type="http://schemas.openxmlformats.org/officeDocument/2006/relationships/header" Target="header2.xml"/><Relationship Id="rId32"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relate.org.nz/" TargetMode="External"/><Relationship Id="rId23" Type="http://schemas.openxmlformats.org/officeDocument/2006/relationships/hyperlink" Target="http://www.thelowdown.co.nz/"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winstonswish.org.u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hospice.org.nz/index.html" TargetMode="External"/><Relationship Id="rId22" Type="http://schemas.openxmlformats.org/officeDocument/2006/relationships/hyperlink" Target="http://www.moh.govt.nz" TargetMode="External"/><Relationship Id="rId27" Type="http://schemas.openxmlformats.org/officeDocument/2006/relationships/header" Target="header5.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2773</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Level 2 Health internal assessment resource</vt:lpstr>
    </vt:vector>
  </TitlesOfParts>
  <Company>Ministry of Education</Company>
  <LinksUpToDate>false</LinksUpToDate>
  <CharactersWithSpaces>18544</CharactersWithSpaces>
  <SharedDoc>false</SharedDoc>
  <HLinks>
    <vt:vector size="102" baseType="variant">
      <vt:variant>
        <vt:i4>4587541</vt:i4>
      </vt:variant>
      <vt:variant>
        <vt:i4>48</vt:i4>
      </vt:variant>
      <vt:variant>
        <vt:i4>0</vt:i4>
      </vt:variant>
      <vt:variant>
        <vt:i4>5</vt:i4>
      </vt:variant>
      <vt:variant>
        <vt:lpwstr>http://www.thelowdown.co.nz/</vt:lpwstr>
      </vt:variant>
      <vt:variant>
        <vt:lpwstr/>
      </vt:variant>
      <vt:variant>
        <vt:i4>8126573</vt:i4>
      </vt:variant>
      <vt:variant>
        <vt:i4>45</vt:i4>
      </vt:variant>
      <vt:variant>
        <vt:i4>0</vt:i4>
      </vt:variant>
      <vt:variant>
        <vt:i4>5</vt:i4>
      </vt:variant>
      <vt:variant>
        <vt:lpwstr>http://www.stuff.co.nz/</vt:lpwstr>
      </vt:variant>
      <vt:variant>
        <vt:lpwstr/>
      </vt:variant>
      <vt:variant>
        <vt:i4>3932202</vt:i4>
      </vt:variant>
      <vt:variant>
        <vt:i4>42</vt:i4>
      </vt:variant>
      <vt:variant>
        <vt:i4>0</vt:i4>
      </vt:variant>
      <vt:variant>
        <vt:i4>5</vt:i4>
      </vt:variant>
      <vt:variant>
        <vt:lpwstr>http://www.mentalhealth.org.nz/</vt:lpwstr>
      </vt:variant>
      <vt:variant>
        <vt:lpwstr/>
      </vt:variant>
      <vt:variant>
        <vt:i4>1835082</vt:i4>
      </vt:variant>
      <vt:variant>
        <vt:i4>39</vt:i4>
      </vt:variant>
      <vt:variant>
        <vt:i4>0</vt:i4>
      </vt:variant>
      <vt:variant>
        <vt:i4>5</vt:i4>
      </vt:variant>
      <vt:variant>
        <vt:lpwstr>http://www.headspace.org.nz/</vt:lpwstr>
      </vt:variant>
      <vt:variant>
        <vt:lpwstr/>
      </vt:variant>
      <vt:variant>
        <vt:i4>6750322</vt:i4>
      </vt:variant>
      <vt:variant>
        <vt:i4>36</vt:i4>
      </vt:variant>
      <vt:variant>
        <vt:i4>0</vt:i4>
      </vt:variant>
      <vt:variant>
        <vt:i4>5</vt:i4>
      </vt:variant>
      <vt:variant>
        <vt:lpwstr>http://www.myd.govt.nz/</vt:lpwstr>
      </vt:variant>
      <vt:variant>
        <vt:lpwstr/>
      </vt:variant>
      <vt:variant>
        <vt:i4>7012452</vt:i4>
      </vt:variant>
      <vt:variant>
        <vt:i4>33</vt:i4>
      </vt:variant>
      <vt:variant>
        <vt:i4>0</vt:i4>
      </vt:variant>
      <vt:variant>
        <vt:i4>5</vt:i4>
      </vt:variant>
      <vt:variant>
        <vt:lpwstr>http://www.moh.govt.nz/</vt:lpwstr>
      </vt:variant>
      <vt:variant>
        <vt:lpwstr/>
      </vt:variant>
      <vt:variant>
        <vt:i4>1507335</vt:i4>
      </vt:variant>
      <vt:variant>
        <vt:i4>30</vt:i4>
      </vt:variant>
      <vt:variant>
        <vt:i4>0</vt:i4>
      </vt:variant>
      <vt:variant>
        <vt:i4>5</vt:i4>
      </vt:variant>
      <vt:variant>
        <vt:lpwstr>http://www.ethnicaffairs.govt.nz/</vt:lpwstr>
      </vt:variant>
      <vt:variant>
        <vt:lpwstr/>
      </vt:variant>
      <vt:variant>
        <vt:i4>4849675</vt:i4>
      </vt:variant>
      <vt:variant>
        <vt:i4>27</vt:i4>
      </vt:variant>
      <vt:variant>
        <vt:i4>0</vt:i4>
      </vt:variant>
      <vt:variant>
        <vt:i4>5</vt:i4>
      </vt:variant>
      <vt:variant>
        <vt:lpwstr>http://www.counselingforloss.com/</vt:lpwstr>
      </vt:variant>
      <vt:variant>
        <vt:lpwstr/>
      </vt:variant>
      <vt:variant>
        <vt:i4>3473450</vt:i4>
      </vt:variant>
      <vt:variant>
        <vt:i4>24</vt:i4>
      </vt:variant>
      <vt:variant>
        <vt:i4>0</vt:i4>
      </vt:variant>
      <vt:variant>
        <vt:i4>5</vt:i4>
      </vt:variant>
      <vt:variant>
        <vt:lpwstr>http://www.winstonswish.org.uk/</vt:lpwstr>
      </vt:variant>
      <vt:variant>
        <vt:lpwstr/>
      </vt:variant>
      <vt:variant>
        <vt:i4>6553640</vt:i4>
      </vt:variant>
      <vt:variant>
        <vt:i4>21</vt:i4>
      </vt:variant>
      <vt:variant>
        <vt:i4>0</vt:i4>
      </vt:variant>
      <vt:variant>
        <vt:i4>5</vt:i4>
      </vt:variant>
      <vt:variant>
        <vt:lpwstr>http://www.canteen.org.nz/</vt:lpwstr>
      </vt:variant>
      <vt:variant>
        <vt:lpwstr/>
      </vt:variant>
      <vt:variant>
        <vt:i4>3735664</vt:i4>
      </vt:variant>
      <vt:variant>
        <vt:i4>18</vt:i4>
      </vt:variant>
      <vt:variant>
        <vt:i4>0</vt:i4>
      </vt:variant>
      <vt:variant>
        <vt:i4>5</vt:i4>
      </vt:variant>
      <vt:variant>
        <vt:lpwstr>http://www.urge.co.nz/</vt:lpwstr>
      </vt:variant>
      <vt:variant>
        <vt:lpwstr/>
      </vt:variant>
      <vt:variant>
        <vt:i4>458840</vt:i4>
      </vt:variant>
      <vt:variant>
        <vt:i4>15</vt:i4>
      </vt:variant>
      <vt:variant>
        <vt:i4>0</vt:i4>
      </vt:variant>
      <vt:variant>
        <vt:i4>5</vt:i4>
      </vt:variant>
      <vt:variant>
        <vt:lpwstr>http://www.nalag.org.nz/</vt:lpwstr>
      </vt:variant>
      <vt:variant>
        <vt:lpwstr/>
      </vt:variant>
      <vt:variant>
        <vt:i4>4784215</vt:i4>
      </vt:variant>
      <vt:variant>
        <vt:i4>12</vt:i4>
      </vt:variant>
      <vt:variant>
        <vt:i4>0</vt:i4>
      </vt:variant>
      <vt:variant>
        <vt:i4>5</vt:i4>
      </vt:variant>
      <vt:variant>
        <vt:lpwstr>http://www.relate.org.nz/</vt:lpwstr>
      </vt:variant>
      <vt:variant>
        <vt:lpwstr/>
      </vt:variant>
      <vt:variant>
        <vt:i4>4718676</vt:i4>
      </vt:variant>
      <vt:variant>
        <vt:i4>9</vt:i4>
      </vt:variant>
      <vt:variant>
        <vt:i4>0</vt:i4>
      </vt:variant>
      <vt:variant>
        <vt:i4>5</vt:i4>
      </vt:variant>
      <vt:variant>
        <vt:lpwstr>http://www.hospice.org.nz/index.html</vt:lpwstr>
      </vt:variant>
      <vt:variant>
        <vt:lpwstr/>
      </vt:variant>
      <vt:variant>
        <vt:i4>393311</vt:i4>
      </vt:variant>
      <vt:variant>
        <vt:i4>6</vt:i4>
      </vt:variant>
      <vt:variant>
        <vt:i4>0</vt:i4>
      </vt:variant>
      <vt:variant>
        <vt:i4>5</vt:i4>
      </vt:variant>
      <vt:variant>
        <vt:lpwstr>http://www.victimsupport.org.nz/</vt:lpwstr>
      </vt:variant>
      <vt:variant>
        <vt:lpwstr/>
      </vt:variant>
      <vt:variant>
        <vt:i4>2621474</vt:i4>
      </vt:variant>
      <vt:variant>
        <vt:i4>3</vt:i4>
      </vt:variant>
      <vt:variant>
        <vt:i4>0</vt:i4>
      </vt:variant>
      <vt:variant>
        <vt:i4>5</vt:i4>
      </vt:variant>
      <vt:variant>
        <vt:lpwstr>http://www.skylight.org.nz/</vt:lpwstr>
      </vt:variant>
      <vt:variant>
        <vt:lpwstr/>
      </vt:variant>
      <vt:variant>
        <vt:i4>262218</vt:i4>
      </vt:variant>
      <vt:variant>
        <vt:i4>0</vt:i4>
      </vt:variant>
      <vt:variant>
        <vt:i4>0</vt:i4>
      </vt:variant>
      <vt:variant>
        <vt:i4>5</vt:i4>
      </vt:variant>
      <vt:variant>
        <vt:lpwstr>http://www.barnardos.org.nz/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Health internal assessment resource</dc:title>
  <dc:subject>Health 2.2B</dc:subject>
  <dc:creator>Ministry of Education</dc:creator>
  <cp:lastModifiedBy>Anne Adams</cp:lastModifiedBy>
  <cp:revision>3</cp:revision>
  <cp:lastPrinted>2011-09-20T20:59:00Z</cp:lastPrinted>
  <dcterms:created xsi:type="dcterms:W3CDTF">2015-01-11T21:57:00Z</dcterms:created>
  <dcterms:modified xsi:type="dcterms:W3CDTF">2015-01-11T22:00:00Z</dcterms:modified>
</cp:coreProperties>
</file>