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01" w:rsidRDefault="00AA1DF3" w:rsidP="001C6201">
      <w:pPr>
        <w:pStyle w:val="NCEACPHeading1"/>
      </w:pPr>
      <w:bookmarkStart w:id="0" w:name="_GoBack"/>
      <w:bookmarkEnd w:id="0"/>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65pt;margin-top:1.25pt;width:368.8pt;height:80pt;z-index:1;mso-wrap-edited:f;mso-width-percent:0;mso-height-percent:0;mso-width-percent:0;mso-height-percent:0" fillcolor="window">
            <v:imagedata r:id="rId7" o:title=""/>
          </v:shape>
          <o:OLEObject Type="Embed" ProgID="Word.Picture.8" ShapeID="_x0000_s1026" DrawAspect="Content" ObjectID="_1636532033" r:id="rId8"/>
        </w:object>
      </w:r>
    </w:p>
    <w:p w:rsidR="001C6201" w:rsidRDefault="001C6201" w:rsidP="001C6201">
      <w:pPr>
        <w:pStyle w:val="NCEACPHeading1"/>
      </w:pPr>
    </w:p>
    <w:p w:rsidR="001C6201" w:rsidRDefault="001C6201" w:rsidP="001C6201">
      <w:pPr>
        <w:pStyle w:val="NCEACPHeading1"/>
      </w:pPr>
    </w:p>
    <w:p w:rsidR="001C6201" w:rsidRDefault="001C6201" w:rsidP="001C6201">
      <w:pPr>
        <w:pStyle w:val="NCEACPHeading1"/>
      </w:pPr>
      <w:r>
        <w:t>Internal Assessment Resource</w:t>
      </w:r>
    </w:p>
    <w:p w:rsidR="001C6201" w:rsidRDefault="001C6201" w:rsidP="001C6201">
      <w:pPr>
        <w:pStyle w:val="NCEACPHeading1"/>
      </w:pPr>
      <w:r>
        <w:t>Chemistry Level 2</w:t>
      </w:r>
    </w:p>
    <w:p w:rsidR="001C6201" w:rsidRPr="004102B4" w:rsidRDefault="001C6201" w:rsidP="001C6201">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C6201" w:rsidTr="00C707D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C6201" w:rsidRDefault="001C6201" w:rsidP="00C707D9">
            <w:pPr>
              <w:pStyle w:val="NCEACPbodytextcentered"/>
            </w:pPr>
            <w:r>
              <w:t>This resource supports assessment against:</w:t>
            </w:r>
          </w:p>
          <w:p w:rsidR="001C6201" w:rsidRDefault="001C6201" w:rsidP="00C707D9">
            <w:pPr>
              <w:pStyle w:val="NCEACPbodytext2"/>
            </w:pPr>
            <w:r>
              <w:t>Achievement Standard 91163</w:t>
            </w:r>
            <w:r w:rsidR="00C30A06">
              <w:t xml:space="preserve"> version 2</w:t>
            </w:r>
          </w:p>
          <w:p w:rsidR="001C6201" w:rsidRPr="00F67A5E" w:rsidRDefault="00F67A5E" w:rsidP="00C707D9">
            <w:pPr>
              <w:pStyle w:val="NCEACPbodytext2"/>
            </w:pPr>
            <w:r w:rsidRPr="00F67A5E">
              <w:rPr>
                <w:lang w:val="en-GB"/>
              </w:rPr>
              <w:t>Demonstrate understanding of the chemistry used in the development of a current technology</w:t>
            </w:r>
          </w:p>
        </w:tc>
      </w:tr>
      <w:tr w:rsidR="001C6201" w:rsidRPr="009768C1" w:rsidTr="00C707D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C6201" w:rsidRPr="009768C1" w:rsidRDefault="001C6201" w:rsidP="00C707D9">
            <w:pPr>
              <w:pStyle w:val="NCEACPbodytext2bold"/>
            </w:pPr>
            <w:r w:rsidRPr="009768C1">
              <w:t>Resource title: What's New Polythene?</w:t>
            </w:r>
          </w:p>
        </w:tc>
      </w:tr>
      <w:tr w:rsidR="001C6201" w:rsidTr="00C707D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C6201" w:rsidRDefault="001C6201" w:rsidP="00C707D9">
            <w:pPr>
              <w:pStyle w:val="NCEACPbodytext2"/>
            </w:pPr>
            <w:r>
              <w:t>3 credits</w:t>
            </w:r>
          </w:p>
        </w:tc>
      </w:tr>
      <w:tr w:rsidR="001C6201" w:rsidTr="00C707D9">
        <w:trPr>
          <w:jc w:val="center"/>
        </w:trPr>
        <w:tc>
          <w:tcPr>
            <w:tcW w:w="8129" w:type="dxa"/>
            <w:tcBorders>
              <w:top w:val="single" w:sz="4" w:space="0" w:color="auto"/>
            </w:tcBorders>
            <w:shd w:val="clear" w:color="auto" w:fill="CCCCCC"/>
          </w:tcPr>
          <w:p w:rsidR="001C6201" w:rsidRPr="006048D3" w:rsidRDefault="001C6201" w:rsidP="00C707D9">
            <w:pPr>
              <w:pStyle w:val="NCEAbullets"/>
              <w:numPr>
                <w:ilvl w:val="0"/>
                <w:numId w:val="0"/>
              </w:numPr>
              <w:rPr>
                <w:rFonts w:cs="Arial"/>
                <w:lang w:val="en-US"/>
              </w:rPr>
            </w:pPr>
            <w:r w:rsidRPr="006048D3">
              <w:rPr>
                <w:rFonts w:cs="Arial"/>
                <w:lang w:val="en-US"/>
              </w:rPr>
              <w:t>This resource:</w:t>
            </w:r>
          </w:p>
          <w:p w:rsidR="001C6201" w:rsidRPr="006048D3" w:rsidRDefault="001C6201" w:rsidP="001C6201">
            <w:pPr>
              <w:pStyle w:val="NCEAbullets"/>
              <w:tabs>
                <w:tab w:val="clear" w:pos="0"/>
                <w:tab w:val="clear" w:pos="397"/>
                <w:tab w:val="num" w:pos="360"/>
              </w:tabs>
              <w:spacing w:after="120"/>
              <w:ind w:left="378" w:hanging="378"/>
              <w:rPr>
                <w:rFonts w:cs="Arial"/>
                <w:lang w:val="en-US"/>
              </w:rPr>
            </w:pPr>
            <w:r w:rsidRPr="006048D3">
              <w:rPr>
                <w:rFonts w:cs="Arial"/>
                <w:lang w:val="en-US"/>
              </w:rPr>
              <w:t>Clarifies the requirements of the standard</w:t>
            </w:r>
          </w:p>
          <w:p w:rsidR="001C6201" w:rsidRPr="006048D3" w:rsidRDefault="001C6201" w:rsidP="001C6201">
            <w:pPr>
              <w:pStyle w:val="NCEAbullets"/>
              <w:tabs>
                <w:tab w:val="clear" w:pos="0"/>
                <w:tab w:val="clear" w:pos="397"/>
                <w:tab w:val="num" w:pos="360"/>
              </w:tabs>
              <w:spacing w:after="120"/>
              <w:ind w:left="378" w:hanging="378"/>
              <w:rPr>
                <w:rFonts w:cs="Arial"/>
                <w:lang w:val="en-US"/>
              </w:rPr>
            </w:pPr>
            <w:r w:rsidRPr="006048D3">
              <w:rPr>
                <w:rFonts w:cs="Arial"/>
                <w:lang w:val="en-US"/>
              </w:rPr>
              <w:t>Supports good assessment practice</w:t>
            </w:r>
          </w:p>
          <w:p w:rsidR="001C6201" w:rsidRPr="006048D3" w:rsidRDefault="001C6201" w:rsidP="001C6201">
            <w:pPr>
              <w:pStyle w:val="NCEAbullets"/>
              <w:tabs>
                <w:tab w:val="clear" w:pos="0"/>
                <w:tab w:val="clear" w:pos="397"/>
                <w:tab w:val="num" w:pos="360"/>
              </w:tabs>
              <w:spacing w:after="120"/>
              <w:ind w:left="378" w:hanging="378"/>
              <w:rPr>
                <w:rFonts w:cs="Arial"/>
                <w:lang w:val="en-US"/>
              </w:rPr>
            </w:pPr>
            <w:r w:rsidRPr="006048D3">
              <w:rPr>
                <w:rFonts w:cs="Arial"/>
                <w:lang w:val="en-US"/>
              </w:rPr>
              <w:t>Should be subjected to the school’s usual assessment quality assurance process</w:t>
            </w:r>
          </w:p>
          <w:p w:rsidR="001C6201" w:rsidRPr="006048D3" w:rsidRDefault="001C6201" w:rsidP="001C6201">
            <w:pPr>
              <w:pStyle w:val="NCEAbullets"/>
              <w:tabs>
                <w:tab w:val="clear" w:pos="0"/>
                <w:tab w:val="clear" w:pos="397"/>
                <w:tab w:val="num" w:pos="360"/>
              </w:tabs>
              <w:spacing w:after="120"/>
              <w:ind w:left="378" w:hanging="378"/>
              <w:rPr>
                <w:rFonts w:cs="Arial"/>
                <w:lang w:val="en-US"/>
              </w:rPr>
            </w:pPr>
            <w:r w:rsidRPr="006048D3">
              <w:rPr>
                <w:rFonts w:cs="Arial"/>
                <w:lang w:val="en-US"/>
              </w:rPr>
              <w:t>Should be modified to make the context relevant to students in their school environment and ensure that submitted evidence is authentic</w:t>
            </w:r>
          </w:p>
        </w:tc>
      </w:tr>
    </w:tbl>
    <w:p w:rsidR="001C6201" w:rsidRDefault="001C6201" w:rsidP="001C6201"/>
    <w:p w:rsidR="001C6201" w:rsidRDefault="001C6201" w:rsidP="001C6201"/>
    <w:tbl>
      <w:tblPr>
        <w:tblW w:w="5049" w:type="pct"/>
        <w:tblLook w:val="01E0" w:firstRow="1" w:lastRow="1" w:firstColumn="1" w:lastColumn="1" w:noHBand="0" w:noVBand="0"/>
      </w:tblPr>
      <w:tblGrid>
        <w:gridCol w:w="2754"/>
        <w:gridCol w:w="5859"/>
      </w:tblGrid>
      <w:tr w:rsidR="001C6201" w:rsidTr="00C707D9">
        <w:tc>
          <w:tcPr>
            <w:tcW w:w="1599" w:type="pct"/>
            <w:shd w:val="clear" w:color="auto" w:fill="auto"/>
          </w:tcPr>
          <w:p w:rsidR="001C6201" w:rsidRDefault="001C6201" w:rsidP="00C707D9">
            <w:pPr>
              <w:pStyle w:val="NCEACPbodytextcentered"/>
              <w:jc w:val="left"/>
            </w:pPr>
            <w:r>
              <w:t>Date version published by Ministry of Education</w:t>
            </w:r>
          </w:p>
        </w:tc>
        <w:tc>
          <w:tcPr>
            <w:tcW w:w="3401" w:type="pct"/>
            <w:shd w:val="clear" w:color="auto" w:fill="auto"/>
          </w:tcPr>
          <w:p w:rsidR="00C30A06" w:rsidRDefault="00C30A06" w:rsidP="00C30A06">
            <w:pPr>
              <w:pStyle w:val="NCEACPbodytextcentered"/>
              <w:jc w:val="left"/>
            </w:pPr>
            <w:r>
              <w:t>February 2015 Version 2</w:t>
            </w:r>
          </w:p>
          <w:p w:rsidR="001C6201" w:rsidRDefault="001C6201" w:rsidP="00C90887">
            <w:pPr>
              <w:pStyle w:val="NCEACPbodytextcentered"/>
              <w:jc w:val="left"/>
            </w:pPr>
            <w:r>
              <w:t>To support internal assessment from 201</w:t>
            </w:r>
            <w:r w:rsidR="00C90887">
              <w:t>5</w:t>
            </w:r>
          </w:p>
        </w:tc>
      </w:tr>
      <w:tr w:rsidR="001C6201" w:rsidTr="00C707D9">
        <w:tc>
          <w:tcPr>
            <w:tcW w:w="1599" w:type="pct"/>
            <w:shd w:val="clear" w:color="auto" w:fill="auto"/>
          </w:tcPr>
          <w:p w:rsidR="001C6201" w:rsidRDefault="001C6201" w:rsidP="00C707D9">
            <w:pPr>
              <w:pStyle w:val="NCEACPbodytextcentered"/>
              <w:jc w:val="left"/>
            </w:pPr>
            <w:r>
              <w:t>Quality assurance status</w:t>
            </w:r>
          </w:p>
        </w:tc>
        <w:tc>
          <w:tcPr>
            <w:tcW w:w="3401" w:type="pct"/>
            <w:shd w:val="clear" w:color="auto" w:fill="auto"/>
          </w:tcPr>
          <w:p w:rsidR="001C6201" w:rsidRDefault="001C6201" w:rsidP="00C707D9">
            <w:pPr>
              <w:pStyle w:val="NCEACPbodytextleft"/>
            </w:pPr>
            <w:r>
              <w:t>These materials have been quality assured by NZQA.</w:t>
            </w:r>
          </w:p>
          <w:p w:rsidR="001C6201" w:rsidRDefault="001C6201" w:rsidP="00C90887">
            <w:pPr>
              <w:pStyle w:val="NCEACPbodytextcentered"/>
              <w:jc w:val="left"/>
            </w:pPr>
            <w:r>
              <w:t>NZQA Approved number</w:t>
            </w:r>
            <w:r w:rsidR="00951B62">
              <w:t xml:space="preserve">: </w:t>
            </w:r>
            <w:r w:rsidR="00951B62" w:rsidRPr="00951B62">
              <w:t>A-A-</w:t>
            </w:r>
            <w:r w:rsidR="00C90887">
              <w:t>02</w:t>
            </w:r>
            <w:r w:rsidR="00951B62" w:rsidRPr="00951B62">
              <w:t>-201</w:t>
            </w:r>
            <w:r w:rsidR="00C90887">
              <w:t>5</w:t>
            </w:r>
            <w:r w:rsidR="00951B62" w:rsidRPr="00951B62">
              <w:t>-91163-0</w:t>
            </w:r>
            <w:r w:rsidR="00C90887">
              <w:t>2</w:t>
            </w:r>
            <w:r w:rsidR="00951B62" w:rsidRPr="00951B62">
              <w:t>-5</w:t>
            </w:r>
            <w:r w:rsidR="00C90887">
              <w:t>420</w:t>
            </w:r>
          </w:p>
        </w:tc>
      </w:tr>
      <w:tr w:rsidR="001C6201" w:rsidTr="00C707D9">
        <w:tc>
          <w:tcPr>
            <w:tcW w:w="1599" w:type="pct"/>
            <w:shd w:val="clear" w:color="auto" w:fill="auto"/>
          </w:tcPr>
          <w:p w:rsidR="001C6201" w:rsidRDefault="001C6201" w:rsidP="00C707D9">
            <w:pPr>
              <w:pStyle w:val="NCEACPbodytextcentered"/>
              <w:jc w:val="left"/>
            </w:pPr>
            <w:r>
              <w:t>Authenticity of evidence</w:t>
            </w:r>
          </w:p>
        </w:tc>
        <w:tc>
          <w:tcPr>
            <w:tcW w:w="3401" w:type="pct"/>
            <w:shd w:val="clear" w:color="auto" w:fill="auto"/>
          </w:tcPr>
          <w:p w:rsidR="001C6201" w:rsidRDefault="001C6201" w:rsidP="00C707D9">
            <w:pPr>
              <w:pStyle w:val="NCEACPbodytextcentered"/>
              <w:jc w:val="left"/>
            </w:pPr>
            <w:r>
              <w:t>Teachers must manage authenticity for any assessment from a public source, because students may have access to the assessment schedule or student exemplar material.</w:t>
            </w:r>
          </w:p>
          <w:p w:rsidR="001C6201" w:rsidRDefault="001C6201" w:rsidP="00C707D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C6201" w:rsidRDefault="001C6201" w:rsidP="004C0B33">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sectPr w:rsidR="001C6201" w:rsidSect="001C6201">
          <w:headerReference w:type="even" r:id="rId9"/>
          <w:headerReference w:type="default" r:id="rId10"/>
          <w:footerReference w:type="default" r:id="rId11"/>
          <w:headerReference w:type="first" r:id="rId12"/>
          <w:footerReference w:type="first" r:id="rId13"/>
          <w:pgSz w:w="11907" w:h="16840" w:code="9"/>
          <w:pgMar w:top="1440" w:right="1797" w:bottom="964" w:left="1797" w:header="720" w:footer="720" w:gutter="0"/>
          <w:cols w:space="720"/>
        </w:sectPr>
      </w:pPr>
    </w:p>
    <w:p w:rsidR="004C0B33" w:rsidRPr="000B433D" w:rsidRDefault="004C0B33" w:rsidP="004C0B33">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0B433D">
        <w:rPr>
          <w:rFonts w:ascii="Arial" w:hAnsi="Arial" w:cs="Arial"/>
          <w:b/>
          <w:sz w:val="32"/>
          <w:lang w:val="en-GB"/>
        </w:rPr>
        <w:lastRenderedPageBreak/>
        <w:t>Internal Assessment Resource</w:t>
      </w:r>
    </w:p>
    <w:p w:rsidR="004C0B33" w:rsidRPr="000B433D" w:rsidRDefault="000B433D" w:rsidP="00F03FBC">
      <w:pPr>
        <w:pStyle w:val="NCEAHeadInfoL2"/>
        <w:rPr>
          <w:b w:val="0"/>
          <w:lang w:val="en-GB"/>
        </w:rPr>
      </w:pPr>
      <w:r w:rsidRPr="000B433D">
        <w:rPr>
          <w:lang w:val="en-GB"/>
        </w:rPr>
        <w:t>Achievement S</w:t>
      </w:r>
      <w:r w:rsidR="004C0B33" w:rsidRPr="000B433D">
        <w:rPr>
          <w:lang w:val="en-GB"/>
        </w:rPr>
        <w:t xml:space="preserve">tandard Chemistry </w:t>
      </w:r>
      <w:r w:rsidRPr="000B433D">
        <w:rPr>
          <w:lang w:val="en-GB"/>
        </w:rPr>
        <w:t>91163</w:t>
      </w:r>
      <w:r w:rsidR="004C0B33" w:rsidRPr="000B433D">
        <w:rPr>
          <w:b w:val="0"/>
          <w:lang w:val="en-GB"/>
        </w:rPr>
        <w:t xml:space="preserve">: Demonstrate understanding of the chemistry </w:t>
      </w:r>
      <w:r w:rsidR="007976E8" w:rsidRPr="000B433D">
        <w:rPr>
          <w:b w:val="0"/>
          <w:lang w:val="en-GB"/>
        </w:rPr>
        <w:t xml:space="preserve">used </w:t>
      </w:r>
      <w:r w:rsidR="004C0B33" w:rsidRPr="000B433D">
        <w:rPr>
          <w:b w:val="0"/>
          <w:lang w:val="en-GB"/>
        </w:rPr>
        <w:t xml:space="preserve">in </w:t>
      </w:r>
      <w:r w:rsidR="007976E8" w:rsidRPr="000B433D">
        <w:rPr>
          <w:b w:val="0"/>
          <w:lang w:val="en-GB"/>
        </w:rPr>
        <w:t>the development of a current technology</w:t>
      </w:r>
    </w:p>
    <w:p w:rsidR="004C0B33" w:rsidRPr="000B433D" w:rsidRDefault="004C0B33" w:rsidP="00F03FBC">
      <w:pPr>
        <w:pStyle w:val="NCEAHeadInfoL2"/>
        <w:rPr>
          <w:lang w:val="en-GB"/>
        </w:rPr>
      </w:pPr>
      <w:r w:rsidRPr="000B433D">
        <w:rPr>
          <w:szCs w:val="28"/>
          <w:lang w:val="en-GB"/>
        </w:rPr>
        <w:t xml:space="preserve">Resource reference: </w:t>
      </w:r>
      <w:r w:rsidRPr="000B433D">
        <w:rPr>
          <w:b w:val="0"/>
          <w:lang w:val="en-GB"/>
        </w:rPr>
        <w:t>Chemistry 2.3A</w:t>
      </w:r>
      <w:r w:rsidR="00C30A06">
        <w:rPr>
          <w:b w:val="0"/>
          <w:lang w:val="en-GB"/>
        </w:rPr>
        <w:t xml:space="preserve"> v2</w:t>
      </w:r>
    </w:p>
    <w:p w:rsidR="004C0B33" w:rsidRPr="000B433D" w:rsidRDefault="004C0B33" w:rsidP="00F03FBC">
      <w:pPr>
        <w:pStyle w:val="NCEAHeadInfoL2"/>
        <w:rPr>
          <w:i/>
          <w:lang w:val="en-GB"/>
        </w:rPr>
      </w:pPr>
      <w:r w:rsidRPr="000B433D">
        <w:rPr>
          <w:lang w:val="en-GB"/>
        </w:rPr>
        <w:t xml:space="preserve">Resource title: </w:t>
      </w:r>
      <w:r w:rsidRPr="000B433D">
        <w:rPr>
          <w:b w:val="0"/>
          <w:lang w:val="en-GB"/>
        </w:rPr>
        <w:t>What's New Polythene?</w:t>
      </w:r>
    </w:p>
    <w:p w:rsidR="004C0B33" w:rsidRPr="000B433D" w:rsidRDefault="004C0B33" w:rsidP="00F03FBC">
      <w:pPr>
        <w:pStyle w:val="NCEAHeadInfoL2"/>
        <w:rPr>
          <w:lang w:val="en-GB"/>
        </w:rPr>
      </w:pPr>
      <w:r w:rsidRPr="000B433D">
        <w:rPr>
          <w:lang w:val="en-GB"/>
        </w:rPr>
        <w:t xml:space="preserve">Credits: </w:t>
      </w:r>
      <w:r w:rsidRPr="000B433D">
        <w:rPr>
          <w:b w:val="0"/>
          <w:lang w:val="en-GB"/>
        </w:rPr>
        <w:t>3</w:t>
      </w:r>
    </w:p>
    <w:p w:rsidR="004C0B33" w:rsidRPr="000B433D" w:rsidRDefault="004C0B33" w:rsidP="004C0B33">
      <w:pPr>
        <w:pStyle w:val="NCEAInstructionsbanner"/>
        <w:rPr>
          <w:lang w:val="en-GB"/>
        </w:rPr>
      </w:pPr>
      <w:r w:rsidRPr="000B433D">
        <w:rPr>
          <w:lang w:val="en-GB"/>
        </w:rPr>
        <w:t>Teacher guidelines</w:t>
      </w:r>
    </w:p>
    <w:p w:rsidR="004C0B33" w:rsidRPr="000B433D" w:rsidRDefault="004C0B33" w:rsidP="004C0B33">
      <w:pPr>
        <w:pStyle w:val="NCEAbodytext"/>
        <w:rPr>
          <w:lang w:val="en-GB"/>
        </w:rPr>
      </w:pPr>
      <w:r w:rsidRPr="000B433D">
        <w:rPr>
          <w:lang w:val="en-GB"/>
        </w:rPr>
        <w:t xml:space="preserve">The following guidelines are designed to ensure that teachers can carry out valid and consistent assessment using this internal assessment resource. </w:t>
      </w:r>
    </w:p>
    <w:p w:rsidR="004C0B33" w:rsidRPr="000B433D" w:rsidRDefault="004C0B33" w:rsidP="004C0B33">
      <w:pPr>
        <w:pStyle w:val="NCEAbodytext"/>
        <w:rPr>
          <w:lang w:val="en-GB"/>
        </w:rPr>
      </w:pPr>
      <w:r w:rsidRPr="000B433D">
        <w:rPr>
          <w:lang w:val="en-GB"/>
        </w:rPr>
        <w:t xml:space="preserve">Teachers need to be very familiar with the outcome being assessed by the Achievement Standard Chemistry </w:t>
      </w:r>
      <w:r w:rsidR="000B433D" w:rsidRPr="000B433D">
        <w:rPr>
          <w:lang w:val="en-GB"/>
        </w:rPr>
        <w:t>91163</w:t>
      </w:r>
      <w:r w:rsidRPr="000B433D">
        <w:rPr>
          <w:lang w:val="en-GB"/>
        </w:rPr>
        <w:t>. The achievement criteria and the explanatory notes contain information, definitions, and requirements that are crucial when interpreting the standard and assessing students against it.</w:t>
      </w:r>
    </w:p>
    <w:p w:rsidR="004C0B33" w:rsidRPr="000B433D" w:rsidRDefault="004C0B33" w:rsidP="004C0B33">
      <w:pPr>
        <w:pStyle w:val="NCEAL2heading"/>
        <w:rPr>
          <w:lang w:val="en-GB"/>
        </w:rPr>
      </w:pPr>
      <w:r w:rsidRPr="000B433D">
        <w:rPr>
          <w:lang w:val="en-GB"/>
        </w:rPr>
        <w:t xml:space="preserve">Context/setting </w:t>
      </w:r>
    </w:p>
    <w:p w:rsidR="004C0B33" w:rsidRPr="000B433D" w:rsidRDefault="004C0B33" w:rsidP="004C0B33">
      <w:pPr>
        <w:pStyle w:val="NCEAbodytext"/>
        <w:rPr>
          <w:lang w:val="en-GB"/>
        </w:rPr>
      </w:pPr>
      <w:r w:rsidRPr="000B433D">
        <w:rPr>
          <w:lang w:val="en-GB"/>
        </w:rPr>
        <w:t>This task requires students to demonstrate their understanding of the chemistry involved in a recent (within the last twenty years) development of a polymer, including the history of its development. Students will research secondary information on a polymer development, record notes, process these notes, and prepare a report in a designated format.</w:t>
      </w:r>
    </w:p>
    <w:p w:rsidR="004C0B33" w:rsidRPr="000B433D" w:rsidRDefault="004C0B33" w:rsidP="004C0B33">
      <w:pPr>
        <w:pStyle w:val="NCEAbodytext"/>
        <w:rPr>
          <w:lang w:val="en-GB"/>
        </w:rPr>
      </w:pPr>
      <w:r w:rsidRPr="000B433D">
        <w:rPr>
          <w:lang w:val="en-GB"/>
        </w:rPr>
        <w:t xml:space="preserve">This task is not ready to be used without modification. It provides a clearly structured </w:t>
      </w:r>
      <w:r w:rsidRPr="000B433D">
        <w:rPr>
          <w:i/>
          <w:lang w:val="en-GB"/>
        </w:rPr>
        <w:t>framework</w:t>
      </w:r>
      <w:r w:rsidRPr="000B433D">
        <w:rPr>
          <w:lang w:val="en-GB"/>
        </w:rPr>
        <w:t xml:space="preserve"> for assessing whether a student’s skills and understanding meet the specified standard, using the </w:t>
      </w:r>
      <w:r w:rsidRPr="000B433D">
        <w:rPr>
          <w:i/>
          <w:lang w:val="en-GB"/>
        </w:rPr>
        <w:t>context</w:t>
      </w:r>
      <w:r w:rsidRPr="000B433D">
        <w:rPr>
          <w:lang w:val="en-GB"/>
        </w:rPr>
        <w:t xml:space="preserve"> of this task and an </w:t>
      </w:r>
      <w:r w:rsidRPr="000B433D">
        <w:rPr>
          <w:i/>
          <w:lang w:val="en-GB"/>
        </w:rPr>
        <w:t>assessment schedule</w:t>
      </w:r>
      <w:r w:rsidRPr="000B433D">
        <w:rPr>
          <w:lang w:val="en-GB"/>
        </w:rPr>
        <w:t xml:space="preserve">. </w:t>
      </w:r>
    </w:p>
    <w:p w:rsidR="004C0B33" w:rsidRPr="000B433D" w:rsidRDefault="004C0B33" w:rsidP="004C0B33">
      <w:pPr>
        <w:pStyle w:val="NCEAbodytext"/>
        <w:rPr>
          <w:lang w:val="en-GB"/>
        </w:rPr>
      </w:pPr>
      <w:r w:rsidRPr="000B433D">
        <w:rPr>
          <w:lang w:val="en-GB"/>
        </w:rPr>
        <w:t>Before using this task, choose one example of a recent polymer or provide a range of examples from which students should select.  Ensure that available information about the polymer, and the technological advances required in its development, are appropriate for Level 2 students. Modify the student pages as necessary, and ensure that the assessment schedule aligns with the activity in its final form.</w:t>
      </w:r>
    </w:p>
    <w:p w:rsidR="004C0B33" w:rsidRPr="000B433D" w:rsidRDefault="004C0B33" w:rsidP="004C0B33">
      <w:pPr>
        <w:pStyle w:val="NCEAbodytext"/>
        <w:rPr>
          <w:lang w:val="en-GB"/>
        </w:rPr>
      </w:pPr>
      <w:r w:rsidRPr="000B433D">
        <w:rPr>
          <w:lang w:val="en-GB"/>
        </w:rPr>
        <w:t xml:space="preserve">A recent development of a polymer could include, but is not limited to, one of dissolving polymers, conducting polymers or light emitting polymers. </w:t>
      </w:r>
    </w:p>
    <w:p w:rsidR="004C0B33" w:rsidRPr="000B433D" w:rsidRDefault="004C0B33" w:rsidP="004C0B33">
      <w:pPr>
        <w:pStyle w:val="NCEAL2heading"/>
        <w:rPr>
          <w:lang w:val="en-GB"/>
        </w:rPr>
      </w:pPr>
      <w:r w:rsidRPr="000B433D">
        <w:rPr>
          <w:lang w:val="en-GB"/>
        </w:rPr>
        <w:t>Conditions</w:t>
      </w:r>
    </w:p>
    <w:p w:rsidR="004C0B33" w:rsidRPr="000B433D" w:rsidRDefault="004C0B33" w:rsidP="004C0B33">
      <w:pPr>
        <w:pStyle w:val="NCEAbodytext"/>
        <w:rPr>
          <w:szCs w:val="24"/>
          <w:lang w:val="en-GB"/>
        </w:rPr>
      </w:pPr>
      <w:r w:rsidRPr="000B433D">
        <w:rPr>
          <w:szCs w:val="24"/>
          <w:lang w:val="en-GB"/>
        </w:rPr>
        <w:t xml:space="preserve">This assessment will require multiple sessions, over an extended period (approximately four weeks). Students should work individually on this assessment, in and out of class. Provide 2 to 3 hours of class time for research. Additional research, processing of the research data, and preparation of the report should occur independently outside of class. </w:t>
      </w:r>
    </w:p>
    <w:p w:rsidR="004C0B33" w:rsidRPr="000B433D" w:rsidRDefault="004C0B33" w:rsidP="004C0B33">
      <w:pPr>
        <w:pStyle w:val="NCEAbodytext"/>
        <w:rPr>
          <w:szCs w:val="24"/>
          <w:lang w:val="en-GB"/>
        </w:rPr>
      </w:pPr>
      <w:r w:rsidRPr="000B433D">
        <w:rPr>
          <w:szCs w:val="24"/>
          <w:lang w:val="en-GB"/>
        </w:rPr>
        <w:t>Students should maintain a record of their research process. The format could be, but is not limited to, a student workbook, a logbook, or a computer spreadsheet. Confirm an appropriate notes format with your students.</w:t>
      </w:r>
    </w:p>
    <w:p w:rsidR="004C0B33" w:rsidRPr="000B433D" w:rsidRDefault="004C0B33" w:rsidP="004C0B33">
      <w:pPr>
        <w:pStyle w:val="NCEAbodytext"/>
        <w:rPr>
          <w:szCs w:val="24"/>
          <w:lang w:val="en-GB"/>
        </w:rPr>
      </w:pPr>
      <w:r w:rsidRPr="000B433D">
        <w:rPr>
          <w:szCs w:val="24"/>
          <w:lang w:val="en-GB"/>
        </w:rPr>
        <w:t>Confirm the format of the report with your students. The format could be, but is not limited to, a poster, a computer presentation, or a wiki.</w:t>
      </w:r>
    </w:p>
    <w:p w:rsidR="004C0B33" w:rsidRPr="000B433D" w:rsidRDefault="004C0B33" w:rsidP="004C0B33">
      <w:pPr>
        <w:pStyle w:val="NCEAL2heading"/>
        <w:rPr>
          <w:lang w:val="en-GB"/>
        </w:rPr>
      </w:pPr>
      <w:r w:rsidRPr="000B433D">
        <w:rPr>
          <w:lang w:val="en-GB"/>
        </w:rPr>
        <w:lastRenderedPageBreak/>
        <w:t>Additional information</w:t>
      </w:r>
    </w:p>
    <w:p w:rsidR="004C0B33" w:rsidRPr="000B433D" w:rsidRDefault="009E7822" w:rsidP="009E7822">
      <w:pPr>
        <w:pStyle w:val="NCEAbodytext"/>
        <w:rPr>
          <w:lang w:val="en-GB"/>
        </w:rPr>
      </w:pPr>
      <w:r w:rsidRPr="000B433D">
        <w:rPr>
          <w:lang w:val="en-GB"/>
        </w:rPr>
        <w:t>This task requires students to have an understanding of addition polymers; this is described in Achievement Standard Chemistry 2.5. Ensure that teaching and learning about the chemistry of polymers has occurred within the school programme before beginning this assessment.</w:t>
      </w:r>
    </w:p>
    <w:p w:rsidR="004C0B33" w:rsidRPr="000B433D" w:rsidRDefault="004C0B33" w:rsidP="004C0B33">
      <w:pPr>
        <w:pStyle w:val="NCEAHeadInfoL1"/>
        <w:rPr>
          <w:lang w:val="en-GB"/>
        </w:rPr>
        <w:sectPr w:rsidR="004C0B33" w:rsidRPr="000B433D" w:rsidSect="001C6201">
          <w:headerReference w:type="default" r:id="rId14"/>
          <w:pgSz w:w="11907" w:h="16840" w:code="9"/>
          <w:pgMar w:top="1440" w:right="1797" w:bottom="964" w:left="1797" w:header="720" w:footer="720" w:gutter="0"/>
          <w:cols w:space="720"/>
        </w:sectPr>
      </w:pPr>
    </w:p>
    <w:p w:rsidR="004C0B33" w:rsidRPr="000B433D" w:rsidRDefault="004C0B33" w:rsidP="004C0B33">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0B433D">
        <w:rPr>
          <w:rFonts w:ascii="Arial" w:hAnsi="Arial" w:cs="Arial"/>
          <w:b/>
          <w:sz w:val="32"/>
          <w:lang w:val="en-GB"/>
        </w:rPr>
        <w:lastRenderedPageBreak/>
        <w:t>Internal Assessment Resource</w:t>
      </w:r>
    </w:p>
    <w:p w:rsidR="004C0B33" w:rsidRPr="000B433D" w:rsidRDefault="000B433D" w:rsidP="00E15A15">
      <w:pPr>
        <w:pStyle w:val="NCEAHeadInfoL2"/>
        <w:rPr>
          <w:b w:val="0"/>
          <w:lang w:val="en-GB"/>
        </w:rPr>
      </w:pPr>
      <w:r w:rsidRPr="000B433D">
        <w:rPr>
          <w:lang w:val="en-GB"/>
        </w:rPr>
        <w:t>Achievement S</w:t>
      </w:r>
      <w:r w:rsidR="004C0B33" w:rsidRPr="000B433D">
        <w:rPr>
          <w:lang w:val="en-GB"/>
        </w:rPr>
        <w:t xml:space="preserve">tandard Chemistry </w:t>
      </w:r>
      <w:r w:rsidR="00C30A06">
        <w:rPr>
          <w:lang w:val="en-GB"/>
        </w:rPr>
        <w:t>91163</w:t>
      </w:r>
      <w:r w:rsidR="004C0B33" w:rsidRPr="000B433D">
        <w:rPr>
          <w:b w:val="0"/>
          <w:lang w:val="en-GB"/>
        </w:rPr>
        <w:t xml:space="preserve">: </w:t>
      </w:r>
      <w:r w:rsidR="007976E8" w:rsidRPr="000B433D">
        <w:rPr>
          <w:b w:val="0"/>
          <w:lang w:val="en-GB"/>
        </w:rPr>
        <w:t>Demonstrate understanding of the chemistry used in the development of a current technology</w:t>
      </w:r>
    </w:p>
    <w:p w:rsidR="004C0B33" w:rsidRPr="000B433D" w:rsidRDefault="004C0B33" w:rsidP="00E15A15">
      <w:pPr>
        <w:pStyle w:val="NCEAHeadInfoL2"/>
        <w:rPr>
          <w:lang w:val="en-GB"/>
        </w:rPr>
      </w:pPr>
      <w:r w:rsidRPr="000B433D">
        <w:rPr>
          <w:szCs w:val="28"/>
          <w:lang w:val="en-GB"/>
        </w:rPr>
        <w:t xml:space="preserve">Resource reference: </w:t>
      </w:r>
      <w:r w:rsidRPr="000B433D">
        <w:rPr>
          <w:b w:val="0"/>
          <w:lang w:val="en-GB"/>
        </w:rPr>
        <w:t>Chemistry 2.3A</w:t>
      </w:r>
      <w:r w:rsidR="00C30A06">
        <w:rPr>
          <w:b w:val="0"/>
          <w:lang w:val="en-GB"/>
        </w:rPr>
        <w:t xml:space="preserve"> v2</w:t>
      </w:r>
    </w:p>
    <w:p w:rsidR="004C0B33" w:rsidRPr="000B433D" w:rsidRDefault="004C0B33" w:rsidP="00E15A15">
      <w:pPr>
        <w:pStyle w:val="NCEAHeadInfoL2"/>
        <w:rPr>
          <w:i/>
          <w:lang w:val="en-GB"/>
        </w:rPr>
      </w:pPr>
      <w:r w:rsidRPr="000B433D">
        <w:rPr>
          <w:lang w:val="en-GB"/>
        </w:rPr>
        <w:t xml:space="preserve">Resource title: </w:t>
      </w:r>
      <w:r w:rsidRPr="000B433D">
        <w:rPr>
          <w:b w:val="0"/>
          <w:lang w:val="en-GB"/>
        </w:rPr>
        <w:t>What's New Polythene?</w:t>
      </w:r>
    </w:p>
    <w:p w:rsidR="004C0B33" w:rsidRPr="000B433D" w:rsidRDefault="004C0B33" w:rsidP="00E15A15">
      <w:pPr>
        <w:pStyle w:val="NCEAHeadInfoL2"/>
        <w:rPr>
          <w:lang w:val="en-GB"/>
        </w:rPr>
      </w:pPr>
      <w:r w:rsidRPr="000B433D">
        <w:rPr>
          <w:lang w:val="en-GB"/>
        </w:rPr>
        <w:t xml:space="preserve">Credits: </w:t>
      </w:r>
      <w:r w:rsidRPr="000B433D">
        <w:rPr>
          <w:b w:val="0"/>
          <w:lang w:val="en-G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42"/>
        <w:gridCol w:w="2843"/>
        <w:gridCol w:w="2843"/>
      </w:tblGrid>
      <w:tr w:rsidR="004C0B33" w:rsidRPr="000B433D" w:rsidTr="000B433D">
        <w:tc>
          <w:tcPr>
            <w:tcW w:w="1666" w:type="pct"/>
          </w:tcPr>
          <w:p w:rsidR="004C0B33" w:rsidRPr="000B433D" w:rsidRDefault="004C0B33" w:rsidP="004C0B33">
            <w:pPr>
              <w:pStyle w:val="NCEAtablehead"/>
            </w:pPr>
            <w:r w:rsidRPr="000B433D">
              <w:t>Achievement</w:t>
            </w:r>
          </w:p>
        </w:tc>
        <w:tc>
          <w:tcPr>
            <w:tcW w:w="1667" w:type="pct"/>
          </w:tcPr>
          <w:p w:rsidR="004C0B33" w:rsidRPr="000B433D" w:rsidRDefault="004C0B33" w:rsidP="004C0B33">
            <w:pPr>
              <w:pStyle w:val="NCEAtablehead"/>
            </w:pPr>
            <w:r w:rsidRPr="000B433D">
              <w:t>Achievement with Merit</w:t>
            </w:r>
          </w:p>
        </w:tc>
        <w:tc>
          <w:tcPr>
            <w:tcW w:w="1667" w:type="pct"/>
          </w:tcPr>
          <w:p w:rsidR="004C0B33" w:rsidRPr="000B433D" w:rsidRDefault="004C0B33" w:rsidP="004C0B33">
            <w:pPr>
              <w:pStyle w:val="NCEAtablehead"/>
            </w:pPr>
            <w:r w:rsidRPr="000B433D">
              <w:t>Achievement with Excellence</w:t>
            </w:r>
          </w:p>
        </w:tc>
      </w:tr>
      <w:tr w:rsidR="004C0B33" w:rsidRPr="000B433D" w:rsidTr="000B433D">
        <w:tc>
          <w:tcPr>
            <w:tcW w:w="1666" w:type="pct"/>
          </w:tcPr>
          <w:p w:rsidR="004C0B33" w:rsidRPr="000B433D" w:rsidRDefault="007976E8" w:rsidP="004C0B33">
            <w:pPr>
              <w:pStyle w:val="NCEAtablebody"/>
              <w:rPr>
                <w:highlight w:val="cyan"/>
                <w:lang w:val="en-GB"/>
              </w:rPr>
            </w:pPr>
            <w:r w:rsidRPr="000B433D">
              <w:rPr>
                <w:rFonts w:ascii="Arial" w:hAnsi="Arial"/>
                <w:lang w:val="en-GB"/>
              </w:rPr>
              <w:t>D</w:t>
            </w:r>
            <w:r w:rsidR="00477BEA">
              <w:rPr>
                <w:rFonts w:ascii="Arial" w:hAnsi="Arial"/>
                <w:lang w:val="en-GB"/>
              </w:rPr>
              <w:t xml:space="preserve">emonstrate understanding of </w:t>
            </w:r>
            <w:r w:rsidRPr="000B433D">
              <w:rPr>
                <w:rFonts w:ascii="Arial" w:hAnsi="Arial"/>
                <w:lang w:val="en-GB"/>
              </w:rPr>
              <w:t>chemistry used in the development of a current technology.</w:t>
            </w:r>
          </w:p>
        </w:tc>
        <w:tc>
          <w:tcPr>
            <w:tcW w:w="1667" w:type="pct"/>
          </w:tcPr>
          <w:p w:rsidR="004C0B33" w:rsidRPr="000B433D" w:rsidRDefault="004C0B33" w:rsidP="004C0B33">
            <w:pPr>
              <w:pStyle w:val="NCEAtablebody"/>
              <w:rPr>
                <w:rFonts w:ascii="Arial" w:hAnsi="Arial"/>
                <w:highlight w:val="cyan"/>
                <w:lang w:val="en-GB"/>
              </w:rPr>
            </w:pPr>
            <w:r w:rsidRPr="000B433D">
              <w:rPr>
                <w:rFonts w:ascii="Arial" w:hAnsi="Arial"/>
                <w:lang w:val="en-GB"/>
              </w:rPr>
              <w:t xml:space="preserve">Demonstrate in-depth understanding of the chemistry </w:t>
            </w:r>
            <w:r w:rsidR="007976E8" w:rsidRPr="000B433D">
              <w:rPr>
                <w:rFonts w:ascii="Arial" w:hAnsi="Arial"/>
                <w:lang w:val="en-GB"/>
              </w:rPr>
              <w:t>used in the development of a current technology.</w:t>
            </w:r>
          </w:p>
        </w:tc>
        <w:tc>
          <w:tcPr>
            <w:tcW w:w="1667" w:type="pct"/>
          </w:tcPr>
          <w:p w:rsidR="004C0B33" w:rsidRPr="000B433D" w:rsidRDefault="004C0B33" w:rsidP="004C0B33">
            <w:pPr>
              <w:pStyle w:val="NCEAtablebody"/>
              <w:rPr>
                <w:rFonts w:ascii="Arial" w:hAnsi="Arial"/>
                <w:lang w:val="en-GB"/>
              </w:rPr>
            </w:pPr>
            <w:r w:rsidRPr="000B433D">
              <w:rPr>
                <w:rFonts w:ascii="Arial" w:hAnsi="Arial"/>
                <w:lang w:val="en-GB"/>
              </w:rPr>
              <w:t xml:space="preserve">Demonstrate comprehensive understanding of the chemistry </w:t>
            </w:r>
            <w:r w:rsidR="007976E8" w:rsidRPr="000B433D">
              <w:rPr>
                <w:rFonts w:ascii="Arial" w:hAnsi="Arial"/>
                <w:lang w:val="en-GB"/>
              </w:rPr>
              <w:t>used in the development of a current technology.</w:t>
            </w:r>
          </w:p>
        </w:tc>
      </w:tr>
    </w:tbl>
    <w:p w:rsidR="004C0B33" w:rsidRPr="000B433D" w:rsidRDefault="004C0B33" w:rsidP="004C0B33">
      <w:pPr>
        <w:pStyle w:val="NCEAInstructionsbanner"/>
        <w:rPr>
          <w:sz w:val="32"/>
          <w:u w:val="single"/>
          <w:lang w:val="en-GB"/>
        </w:rPr>
      </w:pPr>
      <w:r w:rsidRPr="000B433D">
        <w:rPr>
          <w:lang w:val="en-GB"/>
        </w:rPr>
        <w:t>Student instructions</w:t>
      </w:r>
    </w:p>
    <w:p w:rsidR="004C0B33" w:rsidRPr="000B433D" w:rsidRDefault="004C0B33" w:rsidP="004C0B33">
      <w:pPr>
        <w:pStyle w:val="NCEAL2heading"/>
        <w:rPr>
          <w:color w:val="000000"/>
          <w:sz w:val="24"/>
          <w:lang w:val="en-GB"/>
        </w:rPr>
      </w:pPr>
      <w:r w:rsidRPr="000B433D">
        <w:rPr>
          <w:color w:val="000000"/>
          <w:lang w:val="en-GB"/>
        </w:rPr>
        <w:t>Introduction</w:t>
      </w:r>
    </w:p>
    <w:p w:rsidR="004C0B33" w:rsidRPr="000B433D" w:rsidRDefault="004C0B33" w:rsidP="004C0B33">
      <w:pPr>
        <w:pStyle w:val="NCEAbodytext"/>
        <w:rPr>
          <w:lang w:val="en-GB"/>
        </w:rPr>
      </w:pPr>
      <w:r w:rsidRPr="000B433D">
        <w:rPr>
          <w:lang w:val="en-GB"/>
        </w:rPr>
        <w:t xml:space="preserve">In this assessment, you will research a polymer development made in the last twenty years and prepare a report demonstrating understanding of the chemistry of that development. Your teacher will </w:t>
      </w:r>
      <w:r w:rsidRPr="000B433D">
        <w:rPr>
          <w:rFonts w:cs="Times New Roman"/>
          <w:color w:val="666699"/>
          <w:sz w:val="20"/>
          <w:lang w:val="en-GB" w:eastAsia="en-US"/>
        </w:rPr>
        <w:t>[modify as appropriate]</w:t>
      </w:r>
      <w:r w:rsidRPr="000B433D">
        <w:rPr>
          <w:lang w:val="en-GB"/>
        </w:rPr>
        <w:t xml:space="preserve"> provide you with an example of a recent polymer / a range of examples of recent polymers from which you will choose one to research. You will independently perform secondary research, record notes, and prepare a report in an agreed format, for example, a poster or a computer presentation. </w:t>
      </w:r>
    </w:p>
    <w:p w:rsidR="004C0B33" w:rsidRPr="000B433D" w:rsidRDefault="004C0B33" w:rsidP="004C0B33">
      <w:pPr>
        <w:pStyle w:val="NCEAbodytext"/>
        <w:rPr>
          <w:lang w:val="en-GB"/>
        </w:rPr>
      </w:pPr>
      <w:r w:rsidRPr="000B433D">
        <w:rPr>
          <w:lang w:val="en-GB"/>
        </w:rPr>
        <w:t>You will have [</w:t>
      </w:r>
      <w:r w:rsidRPr="000B433D">
        <w:rPr>
          <w:rFonts w:cs="Times New Roman"/>
          <w:color w:val="666699"/>
          <w:sz w:val="20"/>
          <w:lang w:val="en-GB" w:eastAsia="en-US"/>
        </w:rPr>
        <w:t>insert time]</w:t>
      </w:r>
      <w:r w:rsidRPr="000B433D">
        <w:rPr>
          <w:lang w:val="en-GB"/>
        </w:rPr>
        <w:t xml:space="preserve"> to complete this assessment; your teacher will provide you with a limited amount of time to perform research in class, however, you are expected to work on your own, outside of class time, to complete your report. </w:t>
      </w:r>
    </w:p>
    <w:p w:rsidR="007976E8" w:rsidRPr="000B433D" w:rsidRDefault="007976E8" w:rsidP="004C0B33">
      <w:pPr>
        <w:pStyle w:val="NCEAbodytext"/>
        <w:rPr>
          <w:lang w:val="en-GB"/>
        </w:rPr>
      </w:pPr>
      <w:r w:rsidRPr="000B433D">
        <w:rPr>
          <w:lang w:val="en-GB"/>
        </w:rPr>
        <w:t>You will be assessed on both your report and the notes you used to produce your report.</w:t>
      </w:r>
    </w:p>
    <w:p w:rsidR="004C0B33" w:rsidRPr="000B433D" w:rsidRDefault="004C0B33" w:rsidP="004C0B33">
      <w:pPr>
        <w:pStyle w:val="NCEAL2heading"/>
        <w:rPr>
          <w:lang w:val="en-GB"/>
        </w:rPr>
      </w:pPr>
      <w:r w:rsidRPr="000B433D">
        <w:rPr>
          <w:lang w:val="en-GB"/>
        </w:rPr>
        <w:t xml:space="preserve">Task </w:t>
      </w:r>
    </w:p>
    <w:p w:rsidR="00DA0E6B" w:rsidRPr="000B433D" w:rsidRDefault="00DA0E6B" w:rsidP="00DA0E6B">
      <w:pPr>
        <w:pStyle w:val="NCEAbodytext"/>
        <w:rPr>
          <w:lang w:val="en-GB"/>
        </w:rPr>
      </w:pPr>
      <w:r w:rsidRPr="000B433D">
        <w:rPr>
          <w:lang w:val="en-GB"/>
        </w:rPr>
        <w:t xml:space="preserve">The addition polymer polythene was discovered and first used in the 1920s and 30s. Polythene has since reinvented itself several times. Recent developments include the discovery of a range of polymers, such as a dissolving polymer, conducting polymer, and a light emitting polymer. </w:t>
      </w:r>
    </w:p>
    <w:p w:rsidR="004C0B33" w:rsidRPr="000B433D" w:rsidRDefault="004C0B33" w:rsidP="004C0B33">
      <w:pPr>
        <w:pStyle w:val="NCEAbodytext"/>
        <w:rPr>
          <w:lang w:val="en-GB"/>
        </w:rPr>
      </w:pPr>
      <w:r w:rsidRPr="000B433D">
        <w:rPr>
          <w:lang w:val="en-GB"/>
        </w:rPr>
        <w:t xml:space="preserve">Working independently, research the chemistry involved in the development of your selected polymer – find out what experimentation, events and/or discoveries led to the development of this polymer. Before you begin, confirm the format for your report and how you should record your notes with your teacher. For example, your report may be an A3 poster based on notes recorded in a logbook. </w:t>
      </w:r>
    </w:p>
    <w:p w:rsidR="004C0B33" w:rsidRPr="000B433D" w:rsidRDefault="004C0B33" w:rsidP="004C0B33">
      <w:pPr>
        <w:pStyle w:val="NCEAbodytext"/>
        <w:rPr>
          <w:lang w:val="en-GB"/>
        </w:rPr>
      </w:pPr>
      <w:r w:rsidRPr="000B433D">
        <w:rPr>
          <w:lang w:val="en-GB"/>
        </w:rPr>
        <w:t>Your recorded notes should include enough information to allow you to comprehensively describe:</w:t>
      </w:r>
    </w:p>
    <w:p w:rsidR="004C0B33" w:rsidRPr="000B433D" w:rsidRDefault="004C0B33" w:rsidP="004C0B33">
      <w:pPr>
        <w:pStyle w:val="NCEAbullets"/>
        <w:rPr>
          <w:lang w:val="en-GB"/>
        </w:rPr>
      </w:pPr>
      <w:r w:rsidRPr="000B433D">
        <w:rPr>
          <w:lang w:val="en-GB"/>
        </w:rPr>
        <w:t xml:space="preserve">the historical developments in chemistry that led to the discovery of the chosen </w:t>
      </w:r>
      <w:r w:rsidRPr="000B433D">
        <w:rPr>
          <w:lang w:val="en-GB"/>
        </w:rPr>
        <w:lastRenderedPageBreak/>
        <w:t>polymer since polythene was discovered in the 1920s and 30s</w:t>
      </w:r>
    </w:p>
    <w:p w:rsidR="004C0B33" w:rsidRPr="000B433D" w:rsidRDefault="004C0B33" w:rsidP="004C0B33">
      <w:pPr>
        <w:pStyle w:val="NCEAbullets"/>
        <w:rPr>
          <w:lang w:val="en-GB"/>
        </w:rPr>
      </w:pPr>
      <w:r w:rsidRPr="000B433D">
        <w:rPr>
          <w:lang w:val="en-GB"/>
        </w:rPr>
        <w:t>the recent discovery itself</w:t>
      </w:r>
    </w:p>
    <w:p w:rsidR="004C0B33" w:rsidRPr="000B433D" w:rsidRDefault="004C0B33" w:rsidP="004C0B33">
      <w:pPr>
        <w:pStyle w:val="NCEAbullets"/>
        <w:rPr>
          <w:lang w:val="en-GB"/>
        </w:rPr>
      </w:pPr>
      <w:r w:rsidRPr="000B433D">
        <w:rPr>
          <w:lang w:val="en-GB"/>
        </w:rPr>
        <w:t>the chemistry of the polymer</w:t>
      </w:r>
    </w:p>
    <w:p w:rsidR="004C0B33" w:rsidRPr="000B433D" w:rsidRDefault="004C0B33" w:rsidP="004C0B33">
      <w:pPr>
        <w:pStyle w:val="NCEAbullets"/>
        <w:rPr>
          <w:lang w:val="en-GB"/>
        </w:rPr>
      </w:pPr>
      <w:r w:rsidRPr="000B433D">
        <w:rPr>
          <w:lang w:val="en-GB"/>
        </w:rPr>
        <w:t xml:space="preserve">the chemistry of the process by which the polymer was developed </w:t>
      </w:r>
    </w:p>
    <w:p w:rsidR="004C0B33" w:rsidRPr="000B433D" w:rsidRDefault="004C0B33" w:rsidP="004C0B33">
      <w:pPr>
        <w:pStyle w:val="NCEAbullets"/>
        <w:rPr>
          <w:lang w:val="en-GB"/>
        </w:rPr>
      </w:pPr>
      <w:r w:rsidRPr="000B433D">
        <w:rPr>
          <w:lang w:val="en-GB"/>
        </w:rPr>
        <w:t>the usefulness of the chosen polymer to society</w:t>
      </w:r>
    </w:p>
    <w:p w:rsidR="004C0B33" w:rsidRPr="000B433D" w:rsidRDefault="004C0B33" w:rsidP="004C0B33">
      <w:pPr>
        <w:pStyle w:val="NCEAbullets"/>
        <w:rPr>
          <w:lang w:val="en-GB"/>
        </w:rPr>
      </w:pPr>
      <w:r w:rsidRPr="000B433D">
        <w:rPr>
          <w:lang w:val="en-GB"/>
        </w:rPr>
        <w:t>the research references you consulted, including web sites.</w:t>
      </w:r>
    </w:p>
    <w:p w:rsidR="004C0B33" w:rsidRPr="000B433D" w:rsidRDefault="004C0B33" w:rsidP="004C0B33">
      <w:pPr>
        <w:pStyle w:val="NCEAbodytext"/>
        <w:rPr>
          <w:lang w:val="en-GB"/>
        </w:rPr>
      </w:pPr>
      <w:r w:rsidRPr="000B433D">
        <w:rPr>
          <w:szCs w:val="22"/>
          <w:lang w:val="en-GB"/>
        </w:rPr>
        <w:t xml:space="preserve">Using only your own notes, prepare your report. Your report should clearly </w:t>
      </w:r>
      <w:r w:rsidRPr="000B433D">
        <w:rPr>
          <w:lang w:val="en-GB"/>
        </w:rPr>
        <w:t>show your understanding of the chemistry in the development of the chosen polymer. Use appropriate chemistry vocabulary, symbols and conventions. Discuss how the development of the polymer relates to chemistry ideas, and how it is useful to society. Provide evidence for your conclusions, for example, quotes from your research. Hand in your notes with your report.</w:t>
      </w:r>
    </w:p>
    <w:p w:rsidR="004C0B33" w:rsidRPr="000B433D" w:rsidRDefault="004C0B33" w:rsidP="004C0B33">
      <w:pPr>
        <w:pStyle w:val="NCEAtablebody"/>
        <w:rPr>
          <w:lang w:val="en-GB"/>
        </w:rPr>
      </w:pPr>
    </w:p>
    <w:p w:rsidR="004C0B33" w:rsidRPr="000B433D" w:rsidRDefault="004C0B33" w:rsidP="004C0B33">
      <w:pPr>
        <w:pStyle w:val="NCEAbodytext"/>
        <w:rPr>
          <w:lang w:val="en-GB"/>
        </w:rPr>
        <w:sectPr w:rsidR="004C0B33" w:rsidRPr="000B433D" w:rsidSect="000B433D">
          <w:headerReference w:type="even" r:id="rId15"/>
          <w:headerReference w:type="default" r:id="rId16"/>
          <w:headerReference w:type="first" r:id="rId17"/>
          <w:footerReference w:type="first" r:id="rId18"/>
          <w:pgSz w:w="11906" w:h="16838" w:code="9"/>
          <w:pgMar w:top="1440" w:right="1797" w:bottom="1440" w:left="1797" w:header="720" w:footer="720" w:gutter="0"/>
          <w:cols w:space="708"/>
          <w:docGrid w:linePitch="360"/>
        </w:sectPr>
      </w:pPr>
    </w:p>
    <w:p w:rsidR="004C0B33" w:rsidRPr="000B433D" w:rsidRDefault="004C0B33" w:rsidP="004C0B33">
      <w:pPr>
        <w:pStyle w:val="NCEAL2heading"/>
        <w:rPr>
          <w:i/>
          <w:lang w:val="en-GB"/>
        </w:rPr>
      </w:pPr>
      <w:r w:rsidRPr="000B433D">
        <w:rPr>
          <w:lang w:val="en-GB"/>
        </w:rPr>
        <w:lastRenderedPageBreak/>
        <w:t xml:space="preserve">Assessment schedule: Chemistry </w:t>
      </w:r>
      <w:r w:rsidR="000B433D" w:rsidRPr="000B433D">
        <w:rPr>
          <w:lang w:val="en-GB"/>
        </w:rPr>
        <w:t>91163</w:t>
      </w:r>
      <w:r w:rsidRPr="000B433D">
        <w:rPr>
          <w:lang w:val="en-GB"/>
        </w:rPr>
        <w:t xml:space="preserve"> What's New Polythene?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726"/>
        <w:gridCol w:w="4726"/>
      </w:tblGrid>
      <w:tr w:rsidR="004C0B33" w:rsidRPr="000B433D">
        <w:tblPrEx>
          <w:tblCellMar>
            <w:top w:w="0" w:type="dxa"/>
            <w:bottom w:w="0" w:type="dxa"/>
          </w:tblCellMar>
        </w:tblPrEx>
        <w:trPr>
          <w:trHeight w:val="395"/>
        </w:trPr>
        <w:tc>
          <w:tcPr>
            <w:tcW w:w="1666" w:type="pct"/>
          </w:tcPr>
          <w:p w:rsidR="004C0B33" w:rsidRPr="000B433D" w:rsidRDefault="004C0B33" w:rsidP="004C0B33">
            <w:pPr>
              <w:pStyle w:val="NCEAtablehead"/>
            </w:pPr>
            <w:r w:rsidRPr="000B433D">
              <w:t xml:space="preserve">Evidence/Judgements for Achievement </w:t>
            </w:r>
          </w:p>
        </w:tc>
        <w:tc>
          <w:tcPr>
            <w:tcW w:w="1667" w:type="pct"/>
          </w:tcPr>
          <w:p w:rsidR="004C0B33" w:rsidRPr="000B433D" w:rsidRDefault="004C0B33" w:rsidP="004C0B33">
            <w:pPr>
              <w:pStyle w:val="NCEAtablehead"/>
            </w:pPr>
            <w:r w:rsidRPr="000B433D">
              <w:t>Evidence/Judgements for Achievement with Merit</w:t>
            </w:r>
          </w:p>
        </w:tc>
        <w:tc>
          <w:tcPr>
            <w:tcW w:w="1667" w:type="pct"/>
          </w:tcPr>
          <w:p w:rsidR="004C0B33" w:rsidRPr="000B433D" w:rsidRDefault="004C0B33" w:rsidP="004C0B33">
            <w:pPr>
              <w:pStyle w:val="NCEAtablehead"/>
            </w:pPr>
            <w:r w:rsidRPr="000B433D">
              <w:t>Evidence/Judgements for Achievement with Excellence</w:t>
            </w:r>
          </w:p>
        </w:tc>
      </w:tr>
      <w:tr w:rsidR="004C0B33" w:rsidRPr="000B433D">
        <w:tblPrEx>
          <w:tblCellMar>
            <w:top w:w="0" w:type="dxa"/>
            <w:bottom w:w="0" w:type="dxa"/>
          </w:tblCellMar>
        </w:tblPrEx>
        <w:trPr>
          <w:trHeight w:val="350"/>
        </w:trPr>
        <w:tc>
          <w:tcPr>
            <w:tcW w:w="1666" w:type="pct"/>
          </w:tcPr>
          <w:p w:rsidR="004C0B33" w:rsidRPr="000B433D" w:rsidRDefault="009E7822" w:rsidP="004C0B33">
            <w:pPr>
              <w:pStyle w:val="NCEAtablebody"/>
              <w:rPr>
                <w:rFonts w:ascii="Arial" w:hAnsi="Arial"/>
                <w:lang w:val="en-GB"/>
              </w:rPr>
            </w:pPr>
            <w:r w:rsidRPr="000B433D">
              <w:rPr>
                <w:rFonts w:ascii="Arial" w:hAnsi="Arial"/>
                <w:lang w:val="en-GB"/>
              </w:rPr>
              <w:t>The student</w:t>
            </w:r>
            <w:r w:rsidR="004C0B33" w:rsidRPr="000B433D">
              <w:rPr>
                <w:rFonts w:ascii="Arial" w:hAnsi="Arial"/>
                <w:lang w:val="en-GB"/>
              </w:rPr>
              <w:t>:</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gathers, processes and interprets teacher provided and/or other secondary source information about a polymer and records notes appropriately</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describes the development of a dissolving, conducting, or light emitting polymer</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gives an overview of the history of the polymer's development</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uses chemistry vocabulary to describe the development and composition of the polymer, for example, the chemical equation that describes the polymerisation process</w:t>
            </w:r>
          </w:p>
          <w:p w:rsidR="004C0B33" w:rsidRPr="006048D3" w:rsidRDefault="004C0B33" w:rsidP="004C0B33">
            <w:pPr>
              <w:pStyle w:val="NCEAtablebullet"/>
              <w:tabs>
                <w:tab w:val="clear" w:pos="0"/>
                <w:tab w:val="num" w:pos="360"/>
              </w:tabs>
              <w:ind w:left="360" w:hanging="360"/>
              <w:rPr>
                <w:rFonts w:eastAsia="Times New Roman"/>
                <w:lang w:val="en-GB"/>
              </w:rPr>
            </w:pPr>
            <w:r w:rsidRPr="006048D3">
              <w:rPr>
                <w:rFonts w:ascii="Arial" w:eastAsia="Times New Roman" w:hAnsi="Arial" w:cs="Arial"/>
                <w:lang w:val="en-GB"/>
              </w:rPr>
              <w:t>provides some related chemistry</w:t>
            </w:r>
            <w:r w:rsidRPr="006048D3">
              <w:rPr>
                <w:rFonts w:eastAsia="Times New Roman"/>
                <w:lang w:val="en-GB"/>
              </w:rPr>
              <w:t xml:space="preserve"> </w:t>
            </w:r>
            <w:r w:rsidRPr="006048D3">
              <w:rPr>
                <w:rStyle w:val="NCEAtablebulletChar"/>
                <w:rFonts w:ascii="Arial" w:eastAsia="Times New Roman" w:hAnsi="Arial" w:cs="Arial"/>
                <w:lang w:val="en-GB"/>
              </w:rPr>
              <w:t>information about the polymer</w:t>
            </w:r>
            <w:r w:rsidRPr="006048D3">
              <w:rPr>
                <w:rFonts w:eastAsia="Times New Roman"/>
                <w:lang w:val="en-GB"/>
              </w:rPr>
              <w:t>.</w:t>
            </w:r>
          </w:p>
          <w:p w:rsidR="004C0B33" w:rsidRPr="006048D3" w:rsidRDefault="004C0B33" w:rsidP="004C0B33">
            <w:pPr>
              <w:pStyle w:val="NCEAtablebullet"/>
              <w:numPr>
                <w:ilvl w:val="0"/>
                <w:numId w:val="0"/>
              </w:numPr>
              <w:rPr>
                <w:rFonts w:ascii="Arial" w:eastAsia="Times New Roman" w:hAnsi="Arial"/>
                <w:lang w:val="en-GB"/>
              </w:rPr>
            </w:pPr>
          </w:p>
          <w:p w:rsidR="004C0B33" w:rsidRPr="006048D3" w:rsidRDefault="004C0B33" w:rsidP="004C0B33">
            <w:pPr>
              <w:pStyle w:val="NCEAtablebullet"/>
              <w:numPr>
                <w:ilvl w:val="0"/>
                <w:numId w:val="0"/>
              </w:numPr>
              <w:rPr>
                <w:rFonts w:ascii="Arial" w:eastAsia="Times New Roman" w:hAnsi="Arial"/>
                <w:lang w:val="en-GB"/>
              </w:rPr>
            </w:pPr>
            <w:r w:rsidRPr="006048D3">
              <w:rPr>
                <w:rFonts w:ascii="Arial" w:eastAsia="Times New Roman" w:hAnsi="Arial"/>
                <w:lang w:val="en-GB"/>
              </w:rPr>
              <w:t>For example:</w:t>
            </w:r>
          </w:p>
          <w:p w:rsidR="004C0B33" w:rsidRPr="006048D3" w:rsidRDefault="004C0B33" w:rsidP="004C0B33">
            <w:pPr>
              <w:pStyle w:val="NCEAtablebullet"/>
              <w:numPr>
                <w:ilvl w:val="0"/>
                <w:numId w:val="0"/>
              </w:numPr>
              <w:rPr>
                <w:rFonts w:eastAsia="Times New Roman"/>
                <w:lang w:val="en-GB"/>
              </w:rPr>
            </w:pPr>
            <w:r w:rsidRPr="006048D3">
              <w:rPr>
                <w:rFonts w:ascii="Arial" w:eastAsia="Times New Roman" w:hAnsi="Arial"/>
                <w:i/>
                <w:lang w:val="en-GB"/>
              </w:rPr>
              <w:t xml:space="preserve">Initially the polymer polythene was produced from ethene in an uncontrolled way and often produced an unstable product. By using a cooler temperature and adding oxygen to the reaction mixture the reaction was controlled. This resulted in low density polythene that had limited uses. Use of organometallic compounds in the 1950s produced high density polythene. Experimentation with these organometallic compounds with propene rather than ethene resulted in polymers in which the structure of the polymer was controlled. Using these organometallic compounds with ethanol (produced in situ) produced a polymer with OH groups. These polymers dissolve in water. </w:t>
            </w:r>
            <w:r w:rsidRPr="006048D3">
              <w:rPr>
                <w:rFonts w:ascii="Arial" w:eastAsia="Times New Roman" w:hAnsi="Arial"/>
                <w:lang w:val="en-GB"/>
              </w:rPr>
              <w:t xml:space="preserve">ONE OF: </w:t>
            </w:r>
            <w:r w:rsidRPr="006048D3">
              <w:rPr>
                <w:rFonts w:ascii="Arial" w:eastAsia="Times New Roman" w:hAnsi="Arial"/>
                <w:i/>
                <w:lang w:val="en-GB"/>
              </w:rPr>
              <w:t xml:space="preserve">Low density polythene has branched </w:t>
            </w:r>
            <w:r w:rsidRPr="006048D3">
              <w:rPr>
                <w:rFonts w:ascii="Arial" w:eastAsia="Times New Roman" w:hAnsi="Arial"/>
                <w:i/>
                <w:lang w:val="en-GB"/>
              </w:rPr>
              <w:lastRenderedPageBreak/>
              <w:t>chains and molecules with differing chain lengths</w:t>
            </w:r>
            <w:r w:rsidRPr="006048D3">
              <w:rPr>
                <w:rFonts w:ascii="Arial" w:eastAsia="Times New Roman" w:hAnsi="Arial"/>
                <w:lang w:val="en-GB"/>
              </w:rPr>
              <w:t xml:space="preserve"> OR </w:t>
            </w:r>
            <w:r w:rsidRPr="006048D3">
              <w:rPr>
                <w:rFonts w:ascii="Arial" w:eastAsia="Times New Roman" w:hAnsi="Arial"/>
                <w:i/>
                <w:lang w:val="en-GB"/>
              </w:rPr>
              <w:t>High density polythene has few branched chains and longer chain length</w:t>
            </w:r>
            <w:r w:rsidRPr="006048D3">
              <w:rPr>
                <w:rFonts w:ascii="Arial" w:eastAsia="Times New Roman" w:hAnsi="Arial"/>
                <w:lang w:val="en-GB"/>
              </w:rPr>
              <w:t xml:space="preserve"> OR </w:t>
            </w:r>
            <w:r w:rsidRPr="006048D3">
              <w:rPr>
                <w:rFonts w:ascii="Arial" w:eastAsia="Times New Roman" w:hAnsi="Arial"/>
                <w:i/>
                <w:lang w:val="en-GB"/>
              </w:rPr>
              <w:t>branching is controlled to either one side of the polymer or alternating sides of the polyme</w:t>
            </w:r>
            <w:r w:rsidRPr="006048D3">
              <w:rPr>
                <w:rFonts w:ascii="Arial" w:eastAsia="Times New Roman" w:hAnsi="Arial"/>
                <w:lang w:val="en-GB"/>
              </w:rPr>
              <w:t xml:space="preserve">r OR </w:t>
            </w:r>
            <w:r w:rsidRPr="006048D3">
              <w:rPr>
                <w:rFonts w:ascii="Arial" w:eastAsia="Times New Roman" w:hAnsi="Arial"/>
                <w:i/>
                <w:lang w:val="en-GB"/>
              </w:rPr>
              <w:t>These polymers hydrogen bond to adjacent molecules.</w:t>
            </w:r>
          </w:p>
        </w:tc>
        <w:tc>
          <w:tcPr>
            <w:tcW w:w="1667" w:type="pct"/>
          </w:tcPr>
          <w:p w:rsidR="009E7822" w:rsidRPr="000B433D" w:rsidRDefault="009E7822" w:rsidP="009E7822">
            <w:pPr>
              <w:pStyle w:val="NCEAtablebody"/>
              <w:rPr>
                <w:rFonts w:ascii="Arial" w:hAnsi="Arial"/>
                <w:lang w:val="en-GB"/>
              </w:rPr>
            </w:pPr>
            <w:r w:rsidRPr="000B433D">
              <w:rPr>
                <w:rFonts w:ascii="Arial" w:hAnsi="Arial"/>
                <w:lang w:val="en-GB"/>
              </w:rPr>
              <w:lastRenderedPageBreak/>
              <w:t>The student:</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gathers, processes and interprets teacher provided and/or other secondary source information about a polymer in depth and records notes appropriately</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describes the development of a dissolving, conducting, or light emitting polymer in depth</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gives a detailed description of the history of the polymer's development</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links the development of the polymer to related current or historical chemistry knowledge</w:t>
            </w:r>
          </w:p>
          <w:p w:rsidR="004C0B33" w:rsidRPr="006048D3" w:rsidRDefault="004C0B33" w:rsidP="004C0B33">
            <w:pPr>
              <w:pStyle w:val="NCEAtablebullet"/>
              <w:tabs>
                <w:tab w:val="clear" w:pos="0"/>
                <w:tab w:val="num" w:pos="360"/>
              </w:tabs>
              <w:ind w:left="360" w:hanging="360"/>
              <w:rPr>
                <w:rStyle w:val="NCEAtablebulletChar"/>
                <w:rFonts w:ascii="Arial" w:eastAsia="Times New Roman" w:hAnsi="Arial" w:cs="Arial"/>
                <w:lang w:val="en-GB"/>
              </w:rPr>
            </w:pPr>
            <w:r w:rsidRPr="006048D3">
              <w:rPr>
                <w:rFonts w:ascii="Arial" w:eastAsia="Times New Roman" w:hAnsi="Arial" w:cs="Arial"/>
                <w:lang w:val="en-GB"/>
              </w:rPr>
              <w:t>uses chemistry vocabulary to describe the development and composition of the polymer, for example, the chemical equation that describes</w:t>
            </w:r>
            <w:r w:rsidRPr="006048D3">
              <w:rPr>
                <w:rFonts w:eastAsia="Times New Roman"/>
                <w:lang w:val="en-GB"/>
              </w:rPr>
              <w:t xml:space="preserve"> </w:t>
            </w:r>
            <w:r w:rsidRPr="006048D3">
              <w:rPr>
                <w:rStyle w:val="NCEAtablebulletChar"/>
                <w:rFonts w:ascii="Arial" w:eastAsia="Times New Roman" w:hAnsi="Arial" w:cs="Arial"/>
                <w:lang w:val="en-GB"/>
              </w:rPr>
              <w:t>the polymerisation process.</w:t>
            </w:r>
          </w:p>
          <w:p w:rsidR="004C0B33" w:rsidRPr="006048D3" w:rsidRDefault="004C0B33" w:rsidP="004C0B33">
            <w:pPr>
              <w:pStyle w:val="NCEAtablebullet"/>
              <w:numPr>
                <w:ilvl w:val="0"/>
                <w:numId w:val="0"/>
              </w:numPr>
              <w:rPr>
                <w:rFonts w:ascii="Arial" w:eastAsia="Times New Roman" w:hAnsi="Arial"/>
                <w:lang w:val="en-GB"/>
              </w:rPr>
            </w:pPr>
          </w:p>
          <w:p w:rsidR="004C0B33" w:rsidRPr="006048D3" w:rsidRDefault="004C0B33" w:rsidP="004C0B33">
            <w:pPr>
              <w:pStyle w:val="NCEAtablebullet"/>
              <w:numPr>
                <w:ilvl w:val="0"/>
                <w:numId w:val="0"/>
              </w:numPr>
              <w:rPr>
                <w:rFonts w:ascii="Arial" w:eastAsia="Times New Roman" w:hAnsi="Arial"/>
                <w:lang w:val="en-GB"/>
              </w:rPr>
            </w:pPr>
            <w:r w:rsidRPr="006048D3">
              <w:rPr>
                <w:rFonts w:ascii="Arial" w:eastAsia="Times New Roman" w:hAnsi="Arial"/>
                <w:lang w:val="en-GB"/>
              </w:rPr>
              <w:t>For example:</w:t>
            </w:r>
          </w:p>
          <w:p w:rsidR="004C0B33" w:rsidRPr="000B433D" w:rsidRDefault="004C0B33" w:rsidP="004C0B33">
            <w:pPr>
              <w:pStyle w:val="NCEAtablebody"/>
              <w:rPr>
                <w:rFonts w:ascii="Arial" w:hAnsi="Arial"/>
                <w:lang w:val="en-GB"/>
              </w:rPr>
            </w:pPr>
            <w:r w:rsidRPr="000B433D">
              <w:rPr>
                <w:rFonts w:ascii="Arial" w:hAnsi="Arial"/>
                <w:i/>
                <w:lang w:val="en-GB"/>
              </w:rPr>
              <w:t xml:space="preserve">Initially the polymer polythene was produced from ethene in an uncontrolled way and often produced an unstable product. By using a cooler temperature and adding oxygen to the reaction mixture the reaction was controlled. This resulted in low density polythene. Low density polythene has branched chains and molecules with differing chain lengths. The intermolecular forces of attraction between the polymer chains are weak, limiting its uses. Use of organometallic compounds in the 1950s produced high density polythene. Experimentation with these organometallic compounds with propene rather than ethene resulted in polymers with a crystalline structure. High density polythene has few branched chains </w:t>
            </w:r>
            <w:r w:rsidRPr="000B433D">
              <w:rPr>
                <w:rFonts w:ascii="Arial" w:hAnsi="Arial"/>
                <w:i/>
                <w:lang w:val="en-GB"/>
              </w:rPr>
              <w:lastRenderedPageBreak/>
              <w:t>and longer chain length. This results in strong forces of attraction between polymer chains. These polymers were crystalline where the branching is controlled to either one side of the polymer or alternating sides of the polymer. Using these organometallic compounds with ethanol (produced in situ) produced a polymer with OH groups. These polymers dissolve in water, because these polymers hydrogen bond to adjacent molecules. When the polymer is put into water, these hydrogen bonds break dissolving the polymer.</w:t>
            </w:r>
          </w:p>
        </w:tc>
        <w:tc>
          <w:tcPr>
            <w:tcW w:w="1667" w:type="pct"/>
          </w:tcPr>
          <w:p w:rsidR="009E7822" w:rsidRPr="000B433D" w:rsidRDefault="009E7822" w:rsidP="009E7822">
            <w:pPr>
              <w:pStyle w:val="NCEAtablebody"/>
              <w:rPr>
                <w:rFonts w:ascii="Arial" w:hAnsi="Arial"/>
                <w:lang w:val="en-GB"/>
              </w:rPr>
            </w:pPr>
            <w:r w:rsidRPr="000B433D">
              <w:rPr>
                <w:rFonts w:ascii="Arial" w:hAnsi="Arial"/>
                <w:lang w:val="en-GB"/>
              </w:rPr>
              <w:lastRenderedPageBreak/>
              <w:t>The student:</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gathers, processes and interprets teacher provided and/or other secondary source information about a polymer and records notes appropriately</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describes the development of a dissolving, conducting, or light emitting polymer in depth</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gives a comprehensive description of the history of the polymer's development, including reasons why a particular development path was pursued</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links the development of the polymer to related current or historical chemistry knowledge</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uses chemistry vocabulary extensively to describe the development and composition of the polymer, for example, the chemical equation that describes the polymerisation process</w:t>
            </w:r>
          </w:p>
          <w:p w:rsidR="004C0B33" w:rsidRPr="006048D3" w:rsidRDefault="004C0B33" w:rsidP="004C0B33">
            <w:pPr>
              <w:pStyle w:val="NCEAtablebullet"/>
              <w:tabs>
                <w:tab w:val="clear" w:pos="0"/>
                <w:tab w:val="num" w:pos="360"/>
              </w:tabs>
              <w:ind w:left="360" w:hanging="360"/>
              <w:rPr>
                <w:rFonts w:ascii="Arial" w:eastAsia="Times New Roman" w:hAnsi="Arial" w:cs="Arial"/>
                <w:lang w:val="en-GB"/>
              </w:rPr>
            </w:pPr>
            <w:r w:rsidRPr="006048D3">
              <w:rPr>
                <w:rFonts w:ascii="Arial" w:eastAsia="Times New Roman" w:hAnsi="Arial" w:cs="Arial"/>
                <w:lang w:val="en-GB"/>
              </w:rPr>
              <w:t>evaluates the discovery or development with respect to its use by society, for example, the needs met by the polymer and the new challenges it presents.</w:t>
            </w:r>
          </w:p>
          <w:p w:rsidR="004C0B33" w:rsidRPr="006048D3" w:rsidRDefault="004C0B33" w:rsidP="004C0B33">
            <w:pPr>
              <w:pStyle w:val="NCEAtablebullet"/>
              <w:numPr>
                <w:ilvl w:val="0"/>
                <w:numId w:val="0"/>
              </w:numPr>
              <w:rPr>
                <w:rFonts w:ascii="Arial" w:eastAsia="Times New Roman" w:hAnsi="Arial"/>
                <w:lang w:val="en-GB"/>
              </w:rPr>
            </w:pPr>
          </w:p>
          <w:p w:rsidR="004C0B33" w:rsidRPr="006048D3" w:rsidRDefault="004C0B33" w:rsidP="004C0B33">
            <w:pPr>
              <w:pStyle w:val="NCEAtablebullet"/>
              <w:numPr>
                <w:ilvl w:val="0"/>
                <w:numId w:val="0"/>
              </w:numPr>
              <w:rPr>
                <w:rFonts w:ascii="Arial" w:eastAsia="Times New Roman" w:hAnsi="Arial"/>
                <w:lang w:val="en-GB"/>
              </w:rPr>
            </w:pPr>
            <w:r w:rsidRPr="006048D3">
              <w:rPr>
                <w:rFonts w:ascii="Arial" w:eastAsia="Times New Roman" w:hAnsi="Arial"/>
                <w:lang w:val="en-GB"/>
              </w:rPr>
              <w:t>For example:</w:t>
            </w:r>
          </w:p>
          <w:p w:rsidR="004C0B33" w:rsidRPr="000B433D" w:rsidRDefault="004C0B33" w:rsidP="004C0B33">
            <w:pPr>
              <w:pStyle w:val="NCEAtablebody"/>
              <w:rPr>
                <w:lang w:val="en-GB"/>
              </w:rPr>
            </w:pPr>
            <w:r w:rsidRPr="000B433D">
              <w:rPr>
                <w:rFonts w:ascii="Arial" w:hAnsi="Arial"/>
                <w:i/>
                <w:lang w:val="en-GB"/>
              </w:rPr>
              <w:t xml:space="preserve">Polythene was invented by accident, in a high temperature gas experiment. Initially the polymer polythene was produced from ethene in an uncontrolled way and often produced an unstable product. By using a cooler temperature and adding oxygen to the reaction mixture the reaction was controlled. This resulted in low density polythene. Low density polythene has branched chains and </w:t>
            </w:r>
            <w:r w:rsidRPr="000B433D">
              <w:rPr>
                <w:rFonts w:ascii="Arial" w:hAnsi="Arial"/>
                <w:i/>
                <w:lang w:val="en-GB"/>
              </w:rPr>
              <w:lastRenderedPageBreak/>
              <w:t>molecules with differing chain lengths. The intermolecular forces of attraction between the polymer chains are weak, limiting its uses to low strength products like toys or bags. Chemists therefore looked for ways of making higher density polythene. Use of organometallic compounds in the 1950s produced high density polythene. Experimentation with these organometallic compounds with propene rather than ethene resulted in polymers with a crystalline structure. This diagram shows how the structure of propene is different from ethene…High density polythene has few branched chains and longer chain length. This results in strong forces of attraction between polymer chains. These polymers were crystalline where the branching is controlled to either one side of the polymer or alternating sides of the polymer. Because the process has been controlled, the properties of the polymer are controlled. Modern chemists now develop polymers to meet a specific need. For example, a dissolving plastic around dishwasher tablets allows us to avoid touching the caustic substance contained by the polymer. OH groups hydrogen bond to adjacent molecules, which means that substances with OH groups tend to dissolve. Chemists looked to produce a polymer with OH groups. Using organometallic compounds with ethanol (produced in situ) produced a polymer with OH groups. These polymers dissolve in water - when the polymer is put into water, these hydrogen bonds break dissolving the polymer. These polymers are useful because they enhance consumer safety and they eliminate the environmental impact caused by non-degrading polymers.</w:t>
            </w:r>
          </w:p>
        </w:tc>
      </w:tr>
    </w:tbl>
    <w:p w:rsidR="004C0B33" w:rsidRPr="000B433D" w:rsidRDefault="004C0B33" w:rsidP="004C0B33">
      <w:pPr>
        <w:pStyle w:val="NCEAbodytext"/>
        <w:rPr>
          <w:lang w:val="en-GB"/>
        </w:rPr>
      </w:pPr>
      <w:r w:rsidRPr="000B433D">
        <w:rPr>
          <w:lang w:val="en-GB"/>
        </w:rPr>
        <w:lastRenderedPageBreak/>
        <w:t>Final grades will be decided using professional judgement based on a holistic examination of the evidence provided against the criteria in the Achievement Standard.</w:t>
      </w:r>
    </w:p>
    <w:sectPr w:rsidR="004C0B33" w:rsidRPr="000B433D" w:rsidSect="000B433D">
      <w:headerReference w:type="even" r:id="rId19"/>
      <w:headerReference w:type="default" r:id="rId20"/>
      <w:footerReference w:type="default" r:id="rId21"/>
      <w:headerReference w:type="first" r:id="rId22"/>
      <w:pgSz w:w="16838" w:h="11906" w:orient="landscape" w:code="9"/>
      <w:pgMar w:top="1440" w:right="1440" w:bottom="1440" w:left="1440" w:header="7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DF3" w:rsidRDefault="00AA1DF3" w:rsidP="004C0B33">
      <w:r>
        <w:separator/>
      </w:r>
    </w:p>
  </w:endnote>
  <w:endnote w:type="continuationSeparator" w:id="0">
    <w:p w:rsidR="00AA1DF3" w:rsidRDefault="00AA1DF3" w:rsidP="004C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äori">
    <w:altName w:val="Arial"/>
    <w:panose1 w:val="020B0604020202020204"/>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Pr="007B7410" w:rsidRDefault="007B7410" w:rsidP="00756581">
    <w:pPr>
      <w:pStyle w:val="NCEAHeaderFooter"/>
      <w:tabs>
        <w:tab w:val="clear" w:pos="4153"/>
        <w:tab w:val="clear" w:pos="8306"/>
        <w:tab w:val="right" w:pos="9360"/>
      </w:tabs>
      <w:ind w:right="39"/>
      <w:rPr>
        <w:color w:val="808080"/>
        <w:sz w:val="22"/>
        <w:szCs w:val="22"/>
      </w:rPr>
    </w:pPr>
    <w:r w:rsidRPr="007B7410">
      <w:rPr>
        <w:color w:val="808080"/>
        <w:sz w:val="22"/>
        <w:szCs w:val="22"/>
      </w:rPr>
      <w:t>This resource is copyright © Crown 201</w:t>
    </w:r>
    <w:r w:rsidR="00C30A06">
      <w:rPr>
        <w:color w:val="808080"/>
        <w:sz w:val="22"/>
        <w:szCs w:val="22"/>
      </w:rPr>
      <w:t>5</w:t>
    </w:r>
    <w:r w:rsidRPr="007B7410">
      <w:rPr>
        <w:color w:val="808080"/>
        <w:sz w:val="22"/>
        <w:szCs w:val="22"/>
      </w:rPr>
      <w:tab/>
      <w:t xml:space="preserve">Page </w:t>
    </w:r>
    <w:r w:rsidRPr="007B7410">
      <w:rPr>
        <w:color w:val="808080"/>
        <w:sz w:val="22"/>
        <w:szCs w:val="22"/>
      </w:rPr>
      <w:fldChar w:fldCharType="begin"/>
    </w:r>
    <w:r w:rsidRPr="007B7410">
      <w:rPr>
        <w:color w:val="808080"/>
        <w:sz w:val="22"/>
        <w:szCs w:val="22"/>
      </w:rPr>
      <w:instrText xml:space="preserve"> PAGE </w:instrText>
    </w:r>
    <w:r w:rsidRPr="007B7410">
      <w:rPr>
        <w:color w:val="808080"/>
        <w:sz w:val="22"/>
        <w:szCs w:val="22"/>
      </w:rPr>
      <w:fldChar w:fldCharType="separate"/>
    </w:r>
    <w:r w:rsidR="00C90887">
      <w:rPr>
        <w:noProof/>
        <w:color w:val="808080"/>
        <w:sz w:val="22"/>
        <w:szCs w:val="22"/>
      </w:rPr>
      <w:t>5</w:t>
    </w:r>
    <w:r w:rsidRPr="007B7410">
      <w:rPr>
        <w:color w:val="808080"/>
        <w:sz w:val="22"/>
        <w:szCs w:val="22"/>
      </w:rPr>
      <w:fldChar w:fldCharType="end"/>
    </w:r>
    <w:r w:rsidRPr="007B7410">
      <w:rPr>
        <w:color w:val="808080"/>
        <w:sz w:val="22"/>
        <w:szCs w:val="22"/>
      </w:rPr>
      <w:t xml:space="preserve"> of </w:t>
    </w:r>
    <w:r w:rsidRPr="007B7410">
      <w:rPr>
        <w:color w:val="808080"/>
        <w:sz w:val="22"/>
        <w:szCs w:val="22"/>
      </w:rPr>
      <w:fldChar w:fldCharType="begin"/>
    </w:r>
    <w:r w:rsidRPr="007B7410">
      <w:rPr>
        <w:color w:val="808080"/>
        <w:sz w:val="22"/>
        <w:szCs w:val="22"/>
      </w:rPr>
      <w:instrText xml:space="preserve"> NUMPAGES </w:instrText>
    </w:r>
    <w:r w:rsidRPr="007B7410">
      <w:rPr>
        <w:color w:val="808080"/>
        <w:sz w:val="22"/>
        <w:szCs w:val="22"/>
      </w:rPr>
      <w:fldChar w:fldCharType="separate"/>
    </w:r>
    <w:r w:rsidR="00C90887">
      <w:rPr>
        <w:noProof/>
        <w:color w:val="808080"/>
        <w:sz w:val="22"/>
        <w:szCs w:val="22"/>
      </w:rPr>
      <w:t>7</w:t>
    </w:r>
    <w:r w:rsidRPr="007B7410">
      <w:rPr>
        <w:color w:val="8080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Pr="006628D1" w:rsidRDefault="007B7410" w:rsidP="004C0B33">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7</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Pr="006628D1" w:rsidRDefault="007B7410" w:rsidP="004C0B33">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7</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Pr="007B7410" w:rsidRDefault="007B7410" w:rsidP="00756581">
    <w:pPr>
      <w:pStyle w:val="NCEAHeaderFooter"/>
      <w:tabs>
        <w:tab w:val="clear" w:pos="4153"/>
        <w:tab w:val="clear" w:pos="8306"/>
        <w:tab w:val="right" w:pos="14280"/>
      </w:tabs>
      <w:ind w:right="39"/>
      <w:rPr>
        <w:color w:val="808080"/>
        <w:sz w:val="22"/>
        <w:szCs w:val="22"/>
      </w:rPr>
    </w:pPr>
    <w:r w:rsidRPr="007B7410">
      <w:rPr>
        <w:color w:val="808080"/>
        <w:sz w:val="22"/>
        <w:szCs w:val="22"/>
      </w:rPr>
      <w:t>This resource is copyright © Crown 201</w:t>
    </w:r>
    <w:r w:rsidR="00C30A06">
      <w:rPr>
        <w:color w:val="808080"/>
        <w:sz w:val="22"/>
        <w:szCs w:val="22"/>
      </w:rPr>
      <w:t>5</w:t>
    </w:r>
    <w:r w:rsidRPr="007B7410">
      <w:rPr>
        <w:color w:val="808080"/>
        <w:sz w:val="22"/>
        <w:szCs w:val="22"/>
      </w:rPr>
      <w:tab/>
      <w:t xml:space="preserve">Page </w:t>
    </w:r>
    <w:r w:rsidRPr="007B7410">
      <w:rPr>
        <w:color w:val="808080"/>
        <w:sz w:val="22"/>
        <w:szCs w:val="22"/>
      </w:rPr>
      <w:fldChar w:fldCharType="begin"/>
    </w:r>
    <w:r w:rsidRPr="007B7410">
      <w:rPr>
        <w:color w:val="808080"/>
        <w:sz w:val="22"/>
        <w:szCs w:val="22"/>
      </w:rPr>
      <w:instrText xml:space="preserve"> PAGE </w:instrText>
    </w:r>
    <w:r w:rsidRPr="007B7410">
      <w:rPr>
        <w:color w:val="808080"/>
        <w:sz w:val="22"/>
        <w:szCs w:val="22"/>
      </w:rPr>
      <w:fldChar w:fldCharType="separate"/>
    </w:r>
    <w:r w:rsidR="00C90887">
      <w:rPr>
        <w:noProof/>
        <w:color w:val="808080"/>
        <w:sz w:val="22"/>
        <w:szCs w:val="22"/>
      </w:rPr>
      <w:t>7</w:t>
    </w:r>
    <w:r w:rsidRPr="007B7410">
      <w:rPr>
        <w:color w:val="808080"/>
        <w:sz w:val="22"/>
        <w:szCs w:val="22"/>
      </w:rPr>
      <w:fldChar w:fldCharType="end"/>
    </w:r>
    <w:r w:rsidRPr="007B7410">
      <w:rPr>
        <w:color w:val="808080"/>
        <w:sz w:val="22"/>
        <w:szCs w:val="22"/>
      </w:rPr>
      <w:t xml:space="preserve"> of </w:t>
    </w:r>
    <w:r w:rsidRPr="007B7410">
      <w:rPr>
        <w:color w:val="808080"/>
        <w:sz w:val="22"/>
        <w:szCs w:val="22"/>
      </w:rPr>
      <w:fldChar w:fldCharType="begin"/>
    </w:r>
    <w:r w:rsidRPr="007B7410">
      <w:rPr>
        <w:color w:val="808080"/>
        <w:sz w:val="22"/>
        <w:szCs w:val="22"/>
      </w:rPr>
      <w:instrText xml:space="preserve"> NUMPAGES </w:instrText>
    </w:r>
    <w:r w:rsidRPr="007B7410">
      <w:rPr>
        <w:color w:val="808080"/>
        <w:sz w:val="22"/>
        <w:szCs w:val="22"/>
      </w:rPr>
      <w:fldChar w:fldCharType="separate"/>
    </w:r>
    <w:r w:rsidR="00C90887">
      <w:rPr>
        <w:noProof/>
        <w:color w:val="808080"/>
        <w:sz w:val="22"/>
        <w:szCs w:val="22"/>
      </w:rPr>
      <w:t>7</w:t>
    </w:r>
    <w:r w:rsidRPr="007B7410">
      <w:rPr>
        <w:color w:val="8080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DF3" w:rsidRDefault="00AA1DF3" w:rsidP="004C0B33">
      <w:r>
        <w:separator/>
      </w:r>
    </w:p>
  </w:footnote>
  <w:footnote w:type="continuationSeparator" w:id="0">
    <w:p w:rsidR="00AA1DF3" w:rsidRDefault="00AA1DF3" w:rsidP="004C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Default="00AA1D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alt="" style="position:absolute;margin-left:0;margin-top:0;width:722.25pt;height:49.5pt;rotation:315;z-index:-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Default="00AA1D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alt="" style="position:absolute;margin-left:0;margin-top:0;width:722.25pt;height:49.5pt;rotation:315;z-index:-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Pr="007B7410" w:rsidRDefault="00AA1DF3" w:rsidP="004C0B33">
    <w:pPr>
      <w:pStyle w:val="NCEAHeaderFooter"/>
      <w:rPr>
        <w:color w:val="808080"/>
        <w:sz w:val="22"/>
        <w:szCs w:val="22"/>
        <w:u w:val="single"/>
      </w:rPr>
    </w:pPr>
    <w:r w:rsidRPr="007B7410">
      <w:rPr>
        <w:noProof/>
        <w:color w:val="808080"/>
        <w:sz w:val="22"/>
        <w:szCs w:val="22"/>
        <w:lang w:val="en-US"/>
      </w:rPr>
      <w:pict>
        <v:shapetype id="_x0000_t202" coordsize="21600,21600" o:spt="202" path="m,l,21600r21600,l21600,xe">
          <v:stroke joinstyle="miter"/>
          <v:path gradientshapeok="t" o:connecttype="rect"/>
        </v:shapetype>
        <v:shape id="_x0000_s2054" type="#_x0000_t202" alt="" style="position:absolute;margin-left:395.05pt;margin-top:-19.1pt;width:94.4pt;height:64.8pt;z-index:7;mso-wrap-style:square;mso-wrap-edited:f;mso-width-percent:0;mso-height-percent:0;mso-width-percent:0;mso-height-percent:0;v-text-anchor:top" wrapcoords="0 0 21600 0 21600 21600 0 21600 0 0" filled="f" stroked="f">
          <v:textbox inset=",7.2pt,,7.2pt">
            <w:txbxContent>
              <w:p w:rsidR="007B7410" w:rsidRPr="00BB00E1" w:rsidRDefault="007B7410" w:rsidP="001C6201">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7B7410" w:rsidRPr="007B7410">
      <w:rPr>
        <w:color w:val="808080"/>
        <w:sz w:val="22"/>
        <w:szCs w:val="22"/>
      </w:rPr>
      <w:t xml:space="preserve">Internal assessment resource Chemistry 2.3A </w:t>
    </w:r>
    <w:r w:rsidR="00C30A06">
      <w:rPr>
        <w:color w:val="808080"/>
        <w:sz w:val="22"/>
        <w:szCs w:val="22"/>
      </w:rPr>
      <w:t xml:space="preserve">v2 </w:t>
    </w:r>
    <w:r w:rsidR="007B7410" w:rsidRPr="007B7410">
      <w:rPr>
        <w:color w:val="808080"/>
        <w:sz w:val="22"/>
        <w:szCs w:val="22"/>
      </w:rPr>
      <w:t>for Achievement Standard 91163</w:t>
    </w:r>
  </w:p>
  <w:p w:rsidR="007B7410" w:rsidRPr="007B7410" w:rsidRDefault="007B7410" w:rsidP="004C0B33">
    <w:pPr>
      <w:pStyle w:val="NCEAHeaderFooter"/>
      <w:rPr>
        <w:color w:val="808080"/>
        <w:sz w:val="22"/>
        <w:szCs w:val="22"/>
      </w:rPr>
    </w:pPr>
    <w:r w:rsidRPr="007B7410">
      <w:rPr>
        <w:color w:val="808080"/>
        <w:sz w:val="22"/>
        <w:szCs w:val="22"/>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Default="00AA1D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alt="" style="position:absolute;margin-left:0;margin-top:0;width:722.25pt;height:49.5pt;rotation:315;z-index:-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Pr="007B7410" w:rsidRDefault="007B7410" w:rsidP="004C0B33">
    <w:pPr>
      <w:pStyle w:val="NCEAHeaderFooter"/>
      <w:rPr>
        <w:color w:val="808080"/>
        <w:sz w:val="22"/>
        <w:szCs w:val="22"/>
        <w:u w:val="single"/>
      </w:rPr>
    </w:pPr>
    <w:r w:rsidRPr="007B7410">
      <w:rPr>
        <w:color w:val="808080"/>
        <w:sz w:val="22"/>
        <w:szCs w:val="22"/>
      </w:rPr>
      <w:t xml:space="preserve">Internal assessment resource Chemistry 2.3A </w:t>
    </w:r>
    <w:r w:rsidR="00C30A06">
      <w:rPr>
        <w:color w:val="808080"/>
        <w:sz w:val="22"/>
        <w:szCs w:val="22"/>
      </w:rPr>
      <w:t xml:space="preserve">v2 </w:t>
    </w:r>
    <w:r w:rsidRPr="007B7410">
      <w:rPr>
        <w:color w:val="808080"/>
        <w:sz w:val="22"/>
        <w:szCs w:val="22"/>
      </w:rPr>
      <w:t>for Achievement Standard 91163</w:t>
    </w:r>
  </w:p>
  <w:p w:rsidR="007B7410" w:rsidRPr="007B7410" w:rsidRDefault="007B7410" w:rsidP="004C0B33">
    <w:pPr>
      <w:pStyle w:val="NCEAHeaderFooter"/>
      <w:rPr>
        <w:color w:val="808080"/>
        <w:sz w:val="22"/>
        <w:szCs w:val="22"/>
      </w:rPr>
    </w:pPr>
    <w:r w:rsidRPr="007B7410">
      <w:rPr>
        <w:color w:val="808080"/>
        <w:sz w:val="22"/>
        <w:szCs w:val="22"/>
      </w:rPr>
      <w:t>PAGE FOR TEACHER USE</w:t>
    </w:r>
  </w:p>
  <w:p w:rsidR="007B7410" w:rsidRPr="007B7410" w:rsidRDefault="007B7410" w:rsidP="007B7410">
    <w:pPr>
      <w:pStyle w:val="HeaderChar"/>
      <w:rPr>
        <w:sz w:val="22"/>
        <w:szCs w:val="22"/>
        <w:lang w:val="en-NZ"/>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Default="00AA1D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alt="" style="position:absolute;margin-left:0;margin-top:0;width:722.25pt;height:49.5pt;rotation:315;z-index:-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Pr="007B7410" w:rsidRDefault="007B7410" w:rsidP="000B433D">
    <w:pPr>
      <w:pStyle w:val="NCEAHeaderFooter"/>
      <w:rPr>
        <w:color w:val="808080"/>
        <w:sz w:val="22"/>
        <w:szCs w:val="22"/>
        <w:u w:val="single"/>
      </w:rPr>
    </w:pPr>
    <w:r w:rsidRPr="007B7410">
      <w:rPr>
        <w:color w:val="808080"/>
        <w:sz w:val="22"/>
        <w:szCs w:val="22"/>
      </w:rPr>
      <w:t xml:space="preserve">Internal assessment resource Chemistry 2.3A </w:t>
    </w:r>
    <w:r w:rsidR="00C30A06">
      <w:rPr>
        <w:color w:val="808080"/>
        <w:sz w:val="22"/>
        <w:szCs w:val="22"/>
      </w:rPr>
      <w:t xml:space="preserve">v2 </w:t>
    </w:r>
    <w:r w:rsidRPr="007B7410">
      <w:rPr>
        <w:color w:val="808080"/>
        <w:sz w:val="22"/>
        <w:szCs w:val="22"/>
      </w:rPr>
      <w:t>for Achievement Standard 91163</w:t>
    </w:r>
  </w:p>
  <w:p w:rsidR="007B7410" w:rsidRPr="007B7410" w:rsidRDefault="007B7410" w:rsidP="000B433D">
    <w:pPr>
      <w:pStyle w:val="NCEAHeaderFooter"/>
      <w:rPr>
        <w:color w:val="808080"/>
        <w:sz w:val="22"/>
        <w:szCs w:val="22"/>
      </w:rPr>
    </w:pPr>
    <w:r w:rsidRPr="007B7410">
      <w:rPr>
        <w:color w:val="808080"/>
        <w:sz w:val="22"/>
        <w:szCs w:val="22"/>
      </w:rPr>
      <w:t>PAGE FOR STUDENT USE</w:t>
    </w:r>
  </w:p>
  <w:p w:rsidR="007B7410" w:rsidRPr="007B7410" w:rsidRDefault="007B7410" w:rsidP="007B7410">
    <w:pPr>
      <w:pStyle w:val="NCEAHeaderFooter"/>
      <w:rPr>
        <w:color w:val="80808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Default="00AA1D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alt="" style="position:absolute;margin-left:0;margin-top:0;width:722.25pt;height:49.5pt;rotation:315;z-index:-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Default="00AA1D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alt="" style="position:absolute;margin-left:0;margin-top:0;width:722.25pt;height:49.5pt;rotation:315;z-index:-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44pt" string="FOR TRIALLING PURPOSES ONLY"/>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10" w:rsidRPr="007B7410" w:rsidRDefault="007B7410" w:rsidP="000B433D">
    <w:pPr>
      <w:pStyle w:val="NCEAHeaderFooter"/>
      <w:rPr>
        <w:color w:val="808080"/>
        <w:sz w:val="22"/>
        <w:szCs w:val="22"/>
        <w:u w:val="single"/>
      </w:rPr>
    </w:pPr>
    <w:r w:rsidRPr="007B7410">
      <w:rPr>
        <w:color w:val="808080"/>
        <w:sz w:val="22"/>
        <w:szCs w:val="22"/>
      </w:rPr>
      <w:t>Internal assessment resource Chemistry 2.3A</w:t>
    </w:r>
    <w:r w:rsidR="00C30A06">
      <w:rPr>
        <w:color w:val="808080"/>
        <w:sz w:val="22"/>
        <w:szCs w:val="22"/>
      </w:rPr>
      <w:t xml:space="preserve"> v2</w:t>
    </w:r>
    <w:r w:rsidRPr="007B7410">
      <w:rPr>
        <w:color w:val="808080"/>
        <w:sz w:val="22"/>
        <w:szCs w:val="22"/>
      </w:rPr>
      <w:t xml:space="preserve"> for Achievement Standard 91163</w:t>
    </w:r>
  </w:p>
  <w:p w:rsidR="007B7410" w:rsidRPr="007B7410" w:rsidRDefault="007B7410" w:rsidP="000B433D">
    <w:pPr>
      <w:pStyle w:val="NCEAHeaderFooter"/>
      <w:rPr>
        <w:color w:val="808080"/>
        <w:sz w:val="22"/>
        <w:szCs w:val="22"/>
      </w:rPr>
    </w:pPr>
    <w:r w:rsidRPr="007B7410">
      <w:rPr>
        <w:color w:val="808080"/>
        <w:sz w:val="22"/>
        <w:szCs w:val="22"/>
      </w:rPr>
      <w:t>PAGE FOR TEACHER USE</w:t>
    </w:r>
  </w:p>
  <w:p w:rsidR="007B7410" w:rsidRPr="007B7410" w:rsidRDefault="007B7410" w:rsidP="00756581">
    <w:pPr>
      <w:pStyle w:val="HeaderChar"/>
      <w:rPr>
        <w:sz w:val="22"/>
        <w:szCs w:val="22"/>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90E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E276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4A14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FA651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242A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AB23B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6F650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764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9016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0620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20D8A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6035DA"/>
    <w:multiLevelType w:val="hybridMultilevel"/>
    <w:tmpl w:val="57FE220A"/>
    <w:lvl w:ilvl="0" w:tplc="04090001">
      <w:start w:val="1"/>
      <w:numFmt w:val="bullet"/>
      <w:lvlText w:val=""/>
      <w:lvlJc w:val="left"/>
      <w:pPr>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E3147B"/>
    <w:multiLevelType w:val="hybridMultilevel"/>
    <w:tmpl w:val="F7F4DD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E5C5494"/>
    <w:multiLevelType w:val="singleLevel"/>
    <w:tmpl w:val="D1D21422"/>
    <w:lvl w:ilvl="0">
      <w:start w:val="1"/>
      <w:numFmt w:val="decimal"/>
      <w:lvlText w:val="%1."/>
      <w:lvlJc w:val="left"/>
      <w:pPr>
        <w:tabs>
          <w:tab w:val="num" w:pos="720"/>
        </w:tabs>
        <w:ind w:left="720" w:hanging="720"/>
      </w:pPr>
      <w:rPr>
        <w:rFonts w:hint="default"/>
      </w:rPr>
    </w:lvl>
  </w:abstractNum>
  <w:abstractNum w:abstractNumId="14" w15:restartNumberingAfterBreak="0">
    <w:nsid w:val="26484424"/>
    <w:multiLevelType w:val="hybridMultilevel"/>
    <w:tmpl w:val="E0BC40CE"/>
    <w:lvl w:ilvl="0" w:tplc="BBE6E78E">
      <w:start w:val="1"/>
      <w:numFmt w:val="bullet"/>
      <w:lvlText w:val=""/>
      <w:lvlJc w:val="left"/>
      <w:pPr>
        <w:tabs>
          <w:tab w:val="num" w:pos="852"/>
        </w:tabs>
        <w:ind w:left="852" w:hanging="284"/>
      </w:pPr>
      <w:rPr>
        <w:rFonts w:ascii="Symbol" w:hAnsi="Symbol" w:hint="default"/>
      </w:rPr>
    </w:lvl>
    <w:lvl w:ilvl="1" w:tplc="14090003" w:tentative="1">
      <w:start w:val="1"/>
      <w:numFmt w:val="bullet"/>
      <w:lvlText w:val="o"/>
      <w:lvlJc w:val="left"/>
      <w:pPr>
        <w:tabs>
          <w:tab w:val="num" w:pos="2008"/>
        </w:tabs>
        <w:ind w:left="2008" w:hanging="360"/>
      </w:pPr>
      <w:rPr>
        <w:rFonts w:ascii="Courier New" w:hAnsi="Courier New" w:cs="Wingdings" w:hint="default"/>
      </w:rPr>
    </w:lvl>
    <w:lvl w:ilvl="2" w:tplc="14090005" w:tentative="1">
      <w:start w:val="1"/>
      <w:numFmt w:val="bullet"/>
      <w:lvlText w:val=""/>
      <w:lvlJc w:val="left"/>
      <w:pPr>
        <w:tabs>
          <w:tab w:val="num" w:pos="2728"/>
        </w:tabs>
        <w:ind w:left="2728" w:hanging="360"/>
      </w:pPr>
      <w:rPr>
        <w:rFonts w:ascii="Wingdings" w:hAnsi="Wingdings" w:hint="default"/>
      </w:rPr>
    </w:lvl>
    <w:lvl w:ilvl="3" w:tplc="14090001" w:tentative="1">
      <w:start w:val="1"/>
      <w:numFmt w:val="bullet"/>
      <w:lvlText w:val=""/>
      <w:lvlJc w:val="left"/>
      <w:pPr>
        <w:tabs>
          <w:tab w:val="num" w:pos="3448"/>
        </w:tabs>
        <w:ind w:left="3448" w:hanging="360"/>
      </w:pPr>
      <w:rPr>
        <w:rFonts w:ascii="Symbol" w:hAnsi="Symbol" w:hint="default"/>
      </w:rPr>
    </w:lvl>
    <w:lvl w:ilvl="4" w:tplc="14090003" w:tentative="1">
      <w:start w:val="1"/>
      <w:numFmt w:val="bullet"/>
      <w:lvlText w:val="o"/>
      <w:lvlJc w:val="left"/>
      <w:pPr>
        <w:tabs>
          <w:tab w:val="num" w:pos="4168"/>
        </w:tabs>
        <w:ind w:left="4168" w:hanging="360"/>
      </w:pPr>
      <w:rPr>
        <w:rFonts w:ascii="Courier New" w:hAnsi="Courier New" w:cs="Wingdings" w:hint="default"/>
      </w:rPr>
    </w:lvl>
    <w:lvl w:ilvl="5" w:tplc="14090005" w:tentative="1">
      <w:start w:val="1"/>
      <w:numFmt w:val="bullet"/>
      <w:lvlText w:val=""/>
      <w:lvlJc w:val="left"/>
      <w:pPr>
        <w:tabs>
          <w:tab w:val="num" w:pos="4888"/>
        </w:tabs>
        <w:ind w:left="4888" w:hanging="360"/>
      </w:pPr>
      <w:rPr>
        <w:rFonts w:ascii="Wingdings" w:hAnsi="Wingdings" w:hint="default"/>
      </w:rPr>
    </w:lvl>
    <w:lvl w:ilvl="6" w:tplc="14090001" w:tentative="1">
      <w:start w:val="1"/>
      <w:numFmt w:val="bullet"/>
      <w:lvlText w:val=""/>
      <w:lvlJc w:val="left"/>
      <w:pPr>
        <w:tabs>
          <w:tab w:val="num" w:pos="5608"/>
        </w:tabs>
        <w:ind w:left="5608" w:hanging="360"/>
      </w:pPr>
      <w:rPr>
        <w:rFonts w:ascii="Symbol" w:hAnsi="Symbol" w:hint="default"/>
      </w:rPr>
    </w:lvl>
    <w:lvl w:ilvl="7" w:tplc="14090003" w:tentative="1">
      <w:start w:val="1"/>
      <w:numFmt w:val="bullet"/>
      <w:lvlText w:val="o"/>
      <w:lvlJc w:val="left"/>
      <w:pPr>
        <w:tabs>
          <w:tab w:val="num" w:pos="6328"/>
        </w:tabs>
        <w:ind w:left="6328" w:hanging="360"/>
      </w:pPr>
      <w:rPr>
        <w:rFonts w:ascii="Courier New" w:hAnsi="Courier New" w:cs="Wingdings" w:hint="default"/>
      </w:rPr>
    </w:lvl>
    <w:lvl w:ilvl="8" w:tplc="14090005" w:tentative="1">
      <w:start w:val="1"/>
      <w:numFmt w:val="bullet"/>
      <w:lvlText w:val=""/>
      <w:lvlJc w:val="left"/>
      <w:pPr>
        <w:tabs>
          <w:tab w:val="num" w:pos="7048"/>
        </w:tabs>
        <w:ind w:left="7048" w:hanging="360"/>
      </w:pPr>
      <w:rPr>
        <w:rFonts w:ascii="Wingdings" w:hAnsi="Wingdings" w:hint="default"/>
      </w:rPr>
    </w:lvl>
  </w:abstractNum>
  <w:abstractNum w:abstractNumId="15" w15:restartNumberingAfterBreak="0">
    <w:nsid w:val="2A054270"/>
    <w:multiLevelType w:val="hybridMultilevel"/>
    <w:tmpl w:val="D8363666"/>
    <w:lvl w:ilvl="0" w:tplc="BBE6E78E">
      <w:start w:val="1"/>
      <w:numFmt w:val="bullet"/>
      <w:lvlText w:val=""/>
      <w:lvlJc w:val="left"/>
      <w:pPr>
        <w:tabs>
          <w:tab w:val="num" w:pos="852"/>
        </w:tabs>
        <w:ind w:left="852" w:hanging="284"/>
      </w:pPr>
      <w:rPr>
        <w:rFonts w:ascii="Symbol" w:hAnsi="Symbol" w:hint="default"/>
      </w:rPr>
    </w:lvl>
    <w:lvl w:ilvl="1" w:tplc="14090003" w:tentative="1">
      <w:start w:val="1"/>
      <w:numFmt w:val="bullet"/>
      <w:lvlText w:val="o"/>
      <w:lvlJc w:val="left"/>
      <w:pPr>
        <w:tabs>
          <w:tab w:val="num" w:pos="2008"/>
        </w:tabs>
        <w:ind w:left="2008" w:hanging="360"/>
      </w:pPr>
      <w:rPr>
        <w:rFonts w:ascii="Courier New" w:hAnsi="Courier New" w:cs="Wingdings" w:hint="default"/>
      </w:rPr>
    </w:lvl>
    <w:lvl w:ilvl="2" w:tplc="14090005" w:tentative="1">
      <w:start w:val="1"/>
      <w:numFmt w:val="bullet"/>
      <w:lvlText w:val=""/>
      <w:lvlJc w:val="left"/>
      <w:pPr>
        <w:tabs>
          <w:tab w:val="num" w:pos="2728"/>
        </w:tabs>
        <w:ind w:left="2728" w:hanging="360"/>
      </w:pPr>
      <w:rPr>
        <w:rFonts w:ascii="Wingdings" w:hAnsi="Wingdings" w:hint="default"/>
      </w:rPr>
    </w:lvl>
    <w:lvl w:ilvl="3" w:tplc="14090001" w:tentative="1">
      <w:start w:val="1"/>
      <w:numFmt w:val="bullet"/>
      <w:lvlText w:val=""/>
      <w:lvlJc w:val="left"/>
      <w:pPr>
        <w:tabs>
          <w:tab w:val="num" w:pos="3448"/>
        </w:tabs>
        <w:ind w:left="3448" w:hanging="360"/>
      </w:pPr>
      <w:rPr>
        <w:rFonts w:ascii="Symbol" w:hAnsi="Symbol" w:hint="default"/>
      </w:rPr>
    </w:lvl>
    <w:lvl w:ilvl="4" w:tplc="14090003" w:tentative="1">
      <w:start w:val="1"/>
      <w:numFmt w:val="bullet"/>
      <w:lvlText w:val="o"/>
      <w:lvlJc w:val="left"/>
      <w:pPr>
        <w:tabs>
          <w:tab w:val="num" w:pos="4168"/>
        </w:tabs>
        <w:ind w:left="4168" w:hanging="360"/>
      </w:pPr>
      <w:rPr>
        <w:rFonts w:ascii="Courier New" w:hAnsi="Courier New" w:cs="Wingdings" w:hint="default"/>
      </w:rPr>
    </w:lvl>
    <w:lvl w:ilvl="5" w:tplc="14090005" w:tentative="1">
      <w:start w:val="1"/>
      <w:numFmt w:val="bullet"/>
      <w:lvlText w:val=""/>
      <w:lvlJc w:val="left"/>
      <w:pPr>
        <w:tabs>
          <w:tab w:val="num" w:pos="4888"/>
        </w:tabs>
        <w:ind w:left="4888" w:hanging="360"/>
      </w:pPr>
      <w:rPr>
        <w:rFonts w:ascii="Wingdings" w:hAnsi="Wingdings" w:hint="default"/>
      </w:rPr>
    </w:lvl>
    <w:lvl w:ilvl="6" w:tplc="14090001" w:tentative="1">
      <w:start w:val="1"/>
      <w:numFmt w:val="bullet"/>
      <w:lvlText w:val=""/>
      <w:lvlJc w:val="left"/>
      <w:pPr>
        <w:tabs>
          <w:tab w:val="num" w:pos="5608"/>
        </w:tabs>
        <w:ind w:left="5608" w:hanging="360"/>
      </w:pPr>
      <w:rPr>
        <w:rFonts w:ascii="Symbol" w:hAnsi="Symbol" w:hint="default"/>
      </w:rPr>
    </w:lvl>
    <w:lvl w:ilvl="7" w:tplc="14090003" w:tentative="1">
      <w:start w:val="1"/>
      <w:numFmt w:val="bullet"/>
      <w:lvlText w:val="o"/>
      <w:lvlJc w:val="left"/>
      <w:pPr>
        <w:tabs>
          <w:tab w:val="num" w:pos="6328"/>
        </w:tabs>
        <w:ind w:left="6328" w:hanging="360"/>
      </w:pPr>
      <w:rPr>
        <w:rFonts w:ascii="Courier New" w:hAnsi="Courier New" w:cs="Wingdings" w:hint="default"/>
      </w:rPr>
    </w:lvl>
    <w:lvl w:ilvl="8" w:tplc="14090005" w:tentative="1">
      <w:start w:val="1"/>
      <w:numFmt w:val="bullet"/>
      <w:lvlText w:val=""/>
      <w:lvlJc w:val="left"/>
      <w:pPr>
        <w:tabs>
          <w:tab w:val="num" w:pos="7048"/>
        </w:tabs>
        <w:ind w:left="7048" w:hanging="360"/>
      </w:pPr>
      <w:rPr>
        <w:rFonts w:ascii="Wingdings" w:hAnsi="Wingdings" w:hint="default"/>
      </w:rPr>
    </w:lvl>
  </w:abstractNum>
  <w:abstractNum w:abstractNumId="16"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7" w15:restartNumberingAfterBreak="0">
    <w:nsid w:val="36F17ECB"/>
    <w:multiLevelType w:val="hybridMultilevel"/>
    <w:tmpl w:val="6D6EB836"/>
    <w:lvl w:ilvl="0" w:tplc="00010409">
      <w:start w:val="1"/>
      <w:numFmt w:val="decimal"/>
      <w:pStyle w:val="NCEAnumbers"/>
      <w:lvlText w:val="%1."/>
      <w:lvlJc w:val="left"/>
      <w:pPr>
        <w:tabs>
          <w:tab w:val="num" w:pos="360"/>
        </w:tabs>
        <w:ind w:left="360" w:hanging="360"/>
      </w:pPr>
      <w:rPr>
        <w:rFonts w:hint="default"/>
        <w:sz w:val="22"/>
      </w:rPr>
    </w:lvl>
    <w:lvl w:ilvl="1" w:tplc="00030409">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444E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46249B"/>
    <w:multiLevelType w:val="hybridMultilevel"/>
    <w:tmpl w:val="88965858"/>
    <w:lvl w:ilvl="0" w:tplc="CA0A980A">
      <w:start w:val="1"/>
      <w:numFmt w:val="bullet"/>
      <w:lvlText w:val=""/>
      <w:lvlJc w:val="left"/>
      <w:pPr>
        <w:tabs>
          <w:tab w:val="num" w:pos="397"/>
        </w:tabs>
        <w:ind w:left="397" w:hanging="397"/>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153E29"/>
    <w:multiLevelType w:val="hybridMultilevel"/>
    <w:tmpl w:val="14BE1F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1A249CF"/>
    <w:multiLevelType w:val="hybridMultilevel"/>
    <w:tmpl w:val="F5DCBA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F1962FB"/>
    <w:multiLevelType w:val="hybridMultilevel"/>
    <w:tmpl w:val="6E6A3EEA"/>
    <w:lvl w:ilvl="0" w:tplc="00010409">
      <w:start w:val="1"/>
      <w:numFmt w:val="bullet"/>
      <w:pStyle w:val="NCEAbullets"/>
      <w:lvlText w:val=""/>
      <w:lvlJc w:val="left"/>
      <w:pPr>
        <w:tabs>
          <w:tab w:val="num" w:pos="0"/>
        </w:tabs>
        <w:ind w:left="0" w:firstLine="0"/>
      </w:pPr>
      <w:rPr>
        <w:rFonts w:ascii="Symbol" w:hAnsi="Symbol" w:hint="default"/>
        <w:sz w:val="22"/>
      </w:rPr>
    </w:lvl>
    <w:lvl w:ilvl="1" w:tplc="E92A742A">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7106BF2"/>
    <w:multiLevelType w:val="hybridMultilevel"/>
    <w:tmpl w:val="FAD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15"/>
  </w:num>
  <w:num w:numId="5">
    <w:abstractNumId w:val="19"/>
  </w:num>
  <w:num w:numId="6">
    <w:abstractNumId w:val="14"/>
  </w:num>
  <w:num w:numId="7">
    <w:abstractNumId w:val="13"/>
  </w:num>
  <w:num w:numId="8">
    <w:abstractNumId w:val="10"/>
  </w:num>
  <w:num w:numId="9">
    <w:abstractNumId w:val="18"/>
  </w:num>
  <w:num w:numId="10">
    <w:abstractNumId w:val="12"/>
  </w:num>
  <w:num w:numId="11">
    <w:abstractNumId w:val="21"/>
  </w:num>
  <w:num w:numId="12">
    <w:abstractNumId w:val="20"/>
  </w:num>
  <w:num w:numId="13">
    <w:abstractNumId w:val="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TrackMoves/>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4B7"/>
    <w:rsid w:val="00032A24"/>
    <w:rsid w:val="00043B25"/>
    <w:rsid w:val="000B433D"/>
    <w:rsid w:val="001C6201"/>
    <w:rsid w:val="001F60A8"/>
    <w:rsid w:val="002265CA"/>
    <w:rsid w:val="00314B46"/>
    <w:rsid w:val="00391E79"/>
    <w:rsid w:val="003A6A74"/>
    <w:rsid w:val="00477BEA"/>
    <w:rsid w:val="004C0B33"/>
    <w:rsid w:val="005F0D3C"/>
    <w:rsid w:val="006048D3"/>
    <w:rsid w:val="006B5D2E"/>
    <w:rsid w:val="00756581"/>
    <w:rsid w:val="007976E8"/>
    <w:rsid w:val="007B7410"/>
    <w:rsid w:val="00884B80"/>
    <w:rsid w:val="008D00A9"/>
    <w:rsid w:val="00951B62"/>
    <w:rsid w:val="009E7822"/>
    <w:rsid w:val="00AA1DF3"/>
    <w:rsid w:val="00B41D25"/>
    <w:rsid w:val="00BF270C"/>
    <w:rsid w:val="00C30A06"/>
    <w:rsid w:val="00C707D9"/>
    <w:rsid w:val="00C90887"/>
    <w:rsid w:val="00DA0E6B"/>
    <w:rsid w:val="00DC2EA4"/>
    <w:rsid w:val="00E15A15"/>
    <w:rsid w:val="00F03FBC"/>
    <w:rsid w:val="00F1499E"/>
    <w:rsid w:val="00F67A5E"/>
    <w:rsid w:val="00FF3D71"/>
    <w:rsid w:val="00FF4B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5:chartTrackingRefBased/>
  <w15:docId w15:val="{A6232BD2-848C-E946-B84A-29CC410C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4B7"/>
    <w:rPr>
      <w:rFonts w:ascii="Times New Roman" w:eastAsia="Times New Roman" w:hAnsi="Times New Roman"/>
      <w:sz w:val="24"/>
      <w:szCs w:val="24"/>
      <w:lang w:val="en-AU"/>
    </w:rPr>
  </w:style>
  <w:style w:type="paragraph" w:styleId="Heading1">
    <w:name w:val="heading 1"/>
    <w:basedOn w:val="Normal"/>
    <w:next w:val="Normal"/>
    <w:link w:val="Heading1Char"/>
    <w:uiPriority w:val="9"/>
    <w:qFormat/>
    <w:rsid w:val="0064668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5D14B7"/>
    <w:pPr>
      <w:keepNext/>
      <w:ind w:right="-1"/>
      <w:outlineLvl w:val="2"/>
    </w:pPr>
    <w:rPr>
      <w:rFonts w:ascii="Arial Mäori" w:hAnsi="Arial Mäori"/>
      <w:b/>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4B7"/>
    <w:rPr>
      <w:rFonts w:ascii="Times New Roman" w:eastAsia="Times New Roman" w:hAnsi="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14B7"/>
    <w:pPr>
      <w:tabs>
        <w:tab w:val="center" w:pos="4153"/>
        <w:tab w:val="right" w:pos="8306"/>
      </w:tabs>
    </w:pPr>
    <w:rPr>
      <w:rFonts w:ascii="Arial" w:hAnsi="Arial"/>
      <w:szCs w:val="20"/>
      <w:lang w:val="x-none" w:eastAsia="x-none"/>
    </w:rPr>
  </w:style>
  <w:style w:type="character" w:customStyle="1" w:styleId="FooterChar">
    <w:name w:val="Footer Char"/>
    <w:link w:val="Footer"/>
    <w:rsid w:val="005D14B7"/>
    <w:rPr>
      <w:rFonts w:ascii="Arial" w:eastAsia="Times New Roman" w:hAnsi="Arial" w:cs="Times New Roman"/>
      <w:sz w:val="24"/>
      <w:szCs w:val="20"/>
    </w:rPr>
  </w:style>
  <w:style w:type="paragraph" w:customStyle="1" w:styleId="NCEAAnnotations">
    <w:name w:val="NCEA Annotations"/>
    <w:basedOn w:val="Normal"/>
    <w:rsid w:val="005D14B7"/>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customStyle="1" w:styleId="NCEAHeadInfoL1">
    <w:name w:val="NCEA Head Info L1"/>
    <w:rsid w:val="005D14B7"/>
    <w:pPr>
      <w:spacing w:before="200" w:after="200"/>
    </w:pPr>
    <w:rPr>
      <w:rFonts w:ascii="Arial" w:eastAsia="Times New Roman" w:hAnsi="Arial" w:cs="Arial"/>
      <w:b/>
      <w:sz w:val="32"/>
      <w:lang w:eastAsia="en-NZ"/>
    </w:rPr>
  </w:style>
  <w:style w:type="paragraph" w:customStyle="1" w:styleId="NCEAHeadInfoL2">
    <w:name w:val="NCEA Head Info  L2"/>
    <w:basedOn w:val="Normal"/>
    <w:rsid w:val="005D14B7"/>
    <w:pPr>
      <w:spacing w:before="120" w:after="120"/>
    </w:pPr>
    <w:rPr>
      <w:rFonts w:ascii="Arial" w:hAnsi="Arial" w:cs="Arial"/>
      <w:b/>
      <w:sz w:val="28"/>
      <w:szCs w:val="36"/>
      <w:lang w:val="en-NZ" w:eastAsia="en-NZ"/>
    </w:rPr>
  </w:style>
  <w:style w:type="paragraph" w:customStyle="1" w:styleId="NCEAbodytext">
    <w:name w:val="NCEA bodytext"/>
    <w:rsid w:val="005D14B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Instructionsbanner">
    <w:name w:val="NCEA Instructions banner"/>
    <w:basedOn w:val="Normal"/>
    <w:rsid w:val="005D14B7"/>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5D14B7"/>
    <w:pPr>
      <w:keepNext/>
      <w:spacing w:before="240" w:after="180"/>
      <w:ind w:right="-1469"/>
    </w:pPr>
    <w:rPr>
      <w:rFonts w:ascii="Arial" w:hAnsi="Arial" w:cs="Arial"/>
      <w:b/>
      <w:sz w:val="28"/>
      <w:szCs w:val="20"/>
      <w:lang w:val="en-NZ" w:eastAsia="en-NZ"/>
    </w:rPr>
  </w:style>
  <w:style w:type="paragraph" w:customStyle="1" w:styleId="NCEAbullets">
    <w:name w:val="NCEA bullets"/>
    <w:basedOn w:val="Normal"/>
    <w:link w:val="NCEAbulletsChar"/>
    <w:rsid w:val="009807CF"/>
    <w:pPr>
      <w:widowControl w:val="0"/>
      <w:numPr>
        <w:numId w:val="1"/>
      </w:numPr>
      <w:tabs>
        <w:tab w:val="left" w:pos="397"/>
        <w:tab w:val="left" w:pos="794"/>
        <w:tab w:val="left" w:pos="1191"/>
      </w:tabs>
      <w:autoSpaceDE w:val="0"/>
      <w:autoSpaceDN w:val="0"/>
      <w:adjustRightInd w:val="0"/>
      <w:spacing w:before="80" w:after="80"/>
      <w:ind w:left="397" w:hanging="397"/>
    </w:pPr>
    <w:rPr>
      <w:rFonts w:ascii="Arial" w:hAnsi="Arial"/>
      <w:sz w:val="22"/>
      <w:lang w:val="x-none" w:eastAsia="en-NZ"/>
    </w:rPr>
  </w:style>
  <w:style w:type="paragraph" w:customStyle="1" w:styleId="NCEAtablebullet">
    <w:name w:val="NCEA table bullet"/>
    <w:basedOn w:val="Normal"/>
    <w:link w:val="NCEAtablebulletChar"/>
    <w:rsid w:val="005D14B7"/>
    <w:pPr>
      <w:numPr>
        <w:numId w:val="3"/>
      </w:numPr>
      <w:spacing w:before="20" w:after="20"/>
    </w:pPr>
    <w:rPr>
      <w:rFonts w:ascii="Arial Narrow" w:eastAsia="Calibri" w:hAnsi="Arial Narrow"/>
      <w:sz w:val="20"/>
      <w:szCs w:val="20"/>
      <w:lang w:val="en-NZ" w:eastAsia="en-NZ"/>
    </w:rPr>
  </w:style>
  <w:style w:type="paragraph" w:customStyle="1" w:styleId="NCEAnumbers">
    <w:name w:val="NCEA numbers"/>
    <w:basedOn w:val="Normal"/>
    <w:rsid w:val="005D14B7"/>
    <w:pPr>
      <w:widowControl w:val="0"/>
      <w:numPr>
        <w:numId w:val="2"/>
      </w:numPr>
      <w:tabs>
        <w:tab w:val="left" w:pos="397"/>
        <w:tab w:val="left" w:pos="794"/>
        <w:tab w:val="left" w:pos="1191"/>
      </w:tabs>
      <w:autoSpaceDE w:val="0"/>
      <w:autoSpaceDN w:val="0"/>
      <w:adjustRightInd w:val="0"/>
      <w:spacing w:before="80" w:after="80"/>
    </w:pPr>
    <w:rPr>
      <w:rFonts w:ascii="Arial" w:hAnsi="Arial" w:cs="Arial"/>
      <w:sz w:val="22"/>
      <w:lang w:val="en-US" w:eastAsia="en-NZ"/>
    </w:rPr>
  </w:style>
  <w:style w:type="paragraph" w:customStyle="1" w:styleId="NCEAtablehead">
    <w:name w:val="NCEA table head"/>
    <w:basedOn w:val="Normal"/>
    <w:rsid w:val="005D14B7"/>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5D14B7"/>
    <w:pPr>
      <w:spacing w:before="40" w:after="40"/>
    </w:pPr>
    <w:rPr>
      <w:rFonts w:ascii="Arial Narrow" w:hAnsi="Arial Narrow"/>
      <w:sz w:val="20"/>
      <w:szCs w:val="20"/>
      <w:lang w:val="en-NZ" w:eastAsia="en-NZ"/>
    </w:rPr>
  </w:style>
  <w:style w:type="paragraph" w:customStyle="1" w:styleId="NCEAL3heading">
    <w:name w:val="NCEA L3 heading"/>
    <w:basedOn w:val="Normal"/>
    <w:rsid w:val="005D14B7"/>
    <w:pPr>
      <w:keepNext/>
      <w:spacing w:before="240" w:after="180"/>
      <w:ind w:right="-1469"/>
    </w:pPr>
    <w:rPr>
      <w:rFonts w:ascii="Arial" w:hAnsi="Arial" w:cs="Arial"/>
      <w:b/>
      <w:i/>
      <w:szCs w:val="20"/>
      <w:lang w:val="en-NZ" w:eastAsia="en-NZ"/>
    </w:rPr>
  </w:style>
  <w:style w:type="paragraph" w:customStyle="1" w:styleId="NCEAHeaderFooter">
    <w:name w:val="NCEA Header/Footer"/>
    <w:basedOn w:val="Normal"/>
    <w:next w:val="HeaderChar"/>
    <w:rsid w:val="005D14B7"/>
    <w:pPr>
      <w:tabs>
        <w:tab w:val="center" w:pos="4153"/>
        <w:tab w:val="right" w:pos="8306"/>
      </w:tabs>
    </w:pPr>
    <w:rPr>
      <w:rFonts w:ascii="Arial" w:hAnsi="Arial"/>
      <w:sz w:val="20"/>
      <w:szCs w:val="20"/>
      <w:lang w:val="en-NZ"/>
    </w:rPr>
  </w:style>
  <w:style w:type="paragraph" w:customStyle="1" w:styleId="NCEALevel4">
    <w:name w:val="NCEA Level 4"/>
    <w:basedOn w:val="Normal"/>
    <w:rsid w:val="005D14B7"/>
    <w:pPr>
      <w:keepNext/>
      <w:spacing w:before="180" w:after="180"/>
    </w:pPr>
    <w:rPr>
      <w:rFonts w:ascii="Arial" w:hAnsi="Arial" w:cs="Arial"/>
      <w:b/>
      <w:sz w:val="22"/>
      <w:szCs w:val="22"/>
      <w:lang w:val="en-NZ" w:eastAsia="en-NZ"/>
    </w:rPr>
  </w:style>
  <w:style w:type="paragraph" w:styleId="Header">
    <w:name w:val="header"/>
    <w:next w:val="NCEAHeaderFooter"/>
    <w:link w:val="HeaderChar"/>
    <w:uiPriority w:val="99"/>
    <w:unhideWhenUsed/>
    <w:rsid w:val="005D14B7"/>
    <w:pPr>
      <w:tabs>
        <w:tab w:val="center" w:pos="4513"/>
        <w:tab w:val="right" w:pos="9026"/>
      </w:tabs>
      <w:spacing w:after="200" w:line="276" w:lineRule="auto"/>
    </w:pPr>
    <w:rPr>
      <w:sz w:val="22"/>
      <w:szCs w:val="22"/>
    </w:rPr>
  </w:style>
  <w:style w:type="character" w:customStyle="1" w:styleId="HeaderChar">
    <w:name w:val="Header Char"/>
    <w:link w:val="Header"/>
    <w:uiPriority w:val="99"/>
    <w:rsid w:val="005D14B7"/>
    <w:rPr>
      <w:sz w:val="22"/>
      <w:szCs w:val="22"/>
      <w:lang w:val="en-NZ" w:eastAsia="en-US" w:bidi="ar-SA"/>
    </w:rPr>
  </w:style>
  <w:style w:type="character" w:customStyle="1" w:styleId="Heading3Char">
    <w:name w:val="Heading 3 Char"/>
    <w:link w:val="Heading3"/>
    <w:rsid w:val="005D14B7"/>
    <w:rPr>
      <w:rFonts w:ascii="Arial Mäori" w:eastAsia="Times New Roman" w:hAnsi="Arial Mäori" w:cs="Times New Roman"/>
      <w:b/>
      <w:sz w:val="24"/>
      <w:szCs w:val="20"/>
    </w:rPr>
  </w:style>
  <w:style w:type="paragraph" w:styleId="BodyText2">
    <w:name w:val="Body Text 2"/>
    <w:basedOn w:val="Normal"/>
    <w:link w:val="BodyText2Char"/>
    <w:rsid w:val="005D14B7"/>
    <w:rPr>
      <w:b/>
      <w:szCs w:val="20"/>
      <w:lang w:val="x-none" w:eastAsia="x-none"/>
    </w:rPr>
  </w:style>
  <w:style w:type="character" w:customStyle="1" w:styleId="BodyText2Char">
    <w:name w:val="Body Text 2 Char"/>
    <w:link w:val="BodyText2"/>
    <w:rsid w:val="005D14B7"/>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5C5DCF"/>
    <w:pPr>
      <w:spacing w:after="120"/>
      <w:ind w:left="283"/>
    </w:pPr>
  </w:style>
  <w:style w:type="character" w:customStyle="1" w:styleId="BodyTextIndentChar">
    <w:name w:val="Body Text Indent Char"/>
    <w:link w:val="BodyTextIndent"/>
    <w:uiPriority w:val="99"/>
    <w:semiHidden/>
    <w:rsid w:val="005C5DCF"/>
    <w:rPr>
      <w:rFonts w:ascii="Times New Roman" w:eastAsia="Times New Roman" w:hAnsi="Times New Roman"/>
      <w:sz w:val="24"/>
      <w:szCs w:val="24"/>
      <w:lang w:val="en-AU" w:eastAsia="en-US"/>
    </w:rPr>
  </w:style>
  <w:style w:type="character" w:styleId="Hyperlink">
    <w:name w:val="Hyperlink"/>
    <w:uiPriority w:val="99"/>
    <w:semiHidden/>
    <w:unhideWhenUsed/>
    <w:rsid w:val="008F6E37"/>
    <w:rPr>
      <w:color w:val="0000FF"/>
      <w:u w:val="single"/>
    </w:rPr>
  </w:style>
  <w:style w:type="paragraph" w:styleId="NormalWeb">
    <w:name w:val="Normal (Web)"/>
    <w:basedOn w:val="Normal"/>
    <w:uiPriority w:val="99"/>
    <w:semiHidden/>
    <w:unhideWhenUsed/>
    <w:rsid w:val="008F6E37"/>
    <w:pPr>
      <w:spacing w:before="100" w:beforeAutospacing="1" w:after="100" w:afterAutospacing="1"/>
    </w:pPr>
    <w:rPr>
      <w:lang w:val="en-NZ" w:eastAsia="en-NZ"/>
    </w:rPr>
  </w:style>
  <w:style w:type="character" w:customStyle="1" w:styleId="Heading1Char">
    <w:name w:val="Heading 1 Char"/>
    <w:link w:val="Heading1"/>
    <w:uiPriority w:val="9"/>
    <w:rsid w:val="00646687"/>
    <w:rPr>
      <w:rFonts w:ascii="Cambria" w:eastAsia="Times New Roman" w:hAnsi="Cambria" w:cs="Times New Roman"/>
      <w:b/>
      <w:bCs/>
      <w:kern w:val="32"/>
      <w:sz w:val="32"/>
      <w:szCs w:val="32"/>
      <w:lang w:val="en-AU" w:eastAsia="en-US"/>
    </w:rPr>
  </w:style>
  <w:style w:type="paragraph" w:styleId="ListBullet">
    <w:name w:val="List Bullet"/>
    <w:basedOn w:val="Normal"/>
    <w:autoRedefine/>
    <w:rsid w:val="00EB11CD"/>
    <w:pPr>
      <w:numPr>
        <w:numId w:val="8"/>
      </w:numPr>
    </w:pPr>
    <w:rPr>
      <w:rFonts w:ascii="Arial Mäori" w:hAnsi="Arial Mäori"/>
      <w:szCs w:val="20"/>
      <w:lang w:val="en-NZ"/>
    </w:rPr>
  </w:style>
  <w:style w:type="paragraph" w:styleId="Title">
    <w:name w:val="Title"/>
    <w:basedOn w:val="Normal"/>
    <w:link w:val="TitleChar"/>
    <w:qFormat/>
    <w:rsid w:val="00EB11CD"/>
    <w:pPr>
      <w:jc w:val="center"/>
    </w:pPr>
    <w:rPr>
      <w:rFonts w:ascii="Arial" w:hAnsi="Arial"/>
      <w:b/>
      <w:szCs w:val="20"/>
      <w:lang w:val="en-GB"/>
    </w:rPr>
  </w:style>
  <w:style w:type="character" w:customStyle="1" w:styleId="TitleChar">
    <w:name w:val="Title Char"/>
    <w:link w:val="Title"/>
    <w:rsid w:val="00EB11CD"/>
    <w:rPr>
      <w:rFonts w:ascii="Arial" w:eastAsia="Times New Roman" w:hAnsi="Arial"/>
      <w:b/>
      <w:sz w:val="24"/>
      <w:lang w:val="en-GB" w:eastAsia="en-US"/>
    </w:rPr>
  </w:style>
  <w:style w:type="paragraph" w:styleId="BodyTextIndent3">
    <w:name w:val="Body Text Indent 3"/>
    <w:basedOn w:val="Normal"/>
    <w:link w:val="BodyTextIndent3Char"/>
    <w:uiPriority w:val="99"/>
    <w:semiHidden/>
    <w:unhideWhenUsed/>
    <w:rsid w:val="00EB11CD"/>
    <w:pPr>
      <w:spacing w:after="120"/>
      <w:ind w:left="283"/>
    </w:pPr>
    <w:rPr>
      <w:sz w:val="16"/>
      <w:szCs w:val="16"/>
    </w:rPr>
  </w:style>
  <w:style w:type="character" w:customStyle="1" w:styleId="BodyTextIndent3Char">
    <w:name w:val="Body Text Indent 3 Char"/>
    <w:link w:val="BodyTextIndent3"/>
    <w:uiPriority w:val="99"/>
    <w:semiHidden/>
    <w:rsid w:val="00EB11CD"/>
    <w:rPr>
      <w:rFonts w:ascii="Times New Roman" w:eastAsia="Times New Roman" w:hAnsi="Times New Roman"/>
      <w:sz w:val="16"/>
      <w:szCs w:val="16"/>
      <w:lang w:val="en-AU" w:eastAsia="en-US"/>
    </w:rPr>
  </w:style>
  <w:style w:type="paragraph" w:styleId="BalloonText">
    <w:name w:val="Balloon Text"/>
    <w:basedOn w:val="Normal"/>
    <w:semiHidden/>
    <w:rsid w:val="00750BF7"/>
    <w:rPr>
      <w:rFonts w:ascii="Tahoma" w:hAnsi="Tahoma" w:cs="Tahoma"/>
      <w:sz w:val="16"/>
      <w:szCs w:val="16"/>
    </w:rPr>
  </w:style>
  <w:style w:type="character" w:customStyle="1" w:styleId="NCEAtablebulletChar">
    <w:name w:val="NCEA table bullet Char"/>
    <w:link w:val="NCEAtablebullet"/>
    <w:rsid w:val="006505F2"/>
    <w:rPr>
      <w:rFonts w:ascii="Arial Narrow" w:hAnsi="Arial Narrow"/>
      <w:lang w:val="en-NZ" w:eastAsia="en-NZ" w:bidi="ar-SA"/>
    </w:rPr>
  </w:style>
  <w:style w:type="paragraph" w:customStyle="1" w:styleId="NCEACPHeading1">
    <w:name w:val="NCEA CP Heading 1"/>
    <w:basedOn w:val="Normal"/>
    <w:rsid w:val="001C6201"/>
    <w:pPr>
      <w:spacing w:before="200" w:after="200"/>
      <w:jc w:val="center"/>
    </w:pPr>
    <w:rPr>
      <w:rFonts w:ascii="Arial" w:hAnsi="Arial"/>
      <w:b/>
      <w:sz w:val="32"/>
      <w:lang w:val="en-US"/>
    </w:rPr>
  </w:style>
  <w:style w:type="paragraph" w:customStyle="1" w:styleId="NCEACPbodytextcentered">
    <w:name w:val="NCEA CP bodytext centered"/>
    <w:basedOn w:val="Normal"/>
    <w:rsid w:val="001C6201"/>
    <w:pPr>
      <w:spacing w:before="120" w:after="120"/>
      <w:jc w:val="center"/>
    </w:pPr>
    <w:rPr>
      <w:rFonts w:ascii="Arial" w:hAnsi="Arial"/>
      <w:sz w:val="22"/>
      <w:lang w:val="en-US"/>
    </w:rPr>
  </w:style>
  <w:style w:type="character" w:customStyle="1" w:styleId="NCEAbulletsChar">
    <w:name w:val="NCEA bullets Char"/>
    <w:link w:val="NCEAbullets"/>
    <w:rsid w:val="001C6201"/>
    <w:rPr>
      <w:rFonts w:ascii="Arial" w:eastAsia="Times New Roman" w:hAnsi="Arial" w:cs="Arial"/>
      <w:sz w:val="22"/>
      <w:szCs w:val="24"/>
      <w:lang w:eastAsia="en-NZ"/>
    </w:rPr>
  </w:style>
  <w:style w:type="paragraph" w:customStyle="1" w:styleId="NCEACPbodytext2">
    <w:name w:val="NCEA CP bodytext 2"/>
    <w:basedOn w:val="NCEACPbodytextcentered"/>
    <w:rsid w:val="001C6201"/>
    <w:pPr>
      <w:spacing w:before="160" w:after="160"/>
    </w:pPr>
    <w:rPr>
      <w:sz w:val="28"/>
    </w:rPr>
  </w:style>
  <w:style w:type="paragraph" w:customStyle="1" w:styleId="NCEACPbodytext2bold">
    <w:name w:val="NCEA CP bodytext 2 bold"/>
    <w:basedOn w:val="NCEACPbodytext2"/>
    <w:rsid w:val="001C6201"/>
    <w:rPr>
      <w:b/>
    </w:rPr>
  </w:style>
  <w:style w:type="paragraph" w:customStyle="1" w:styleId="NCEACPbodytextleft">
    <w:name w:val="NCEA CP bodytext left"/>
    <w:basedOn w:val="Normal"/>
    <w:rsid w:val="001C6201"/>
    <w:pPr>
      <w:spacing w:before="120" w:after="1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Level 2 Chemistry internal assessment resource</vt:lpstr>
    </vt:vector>
  </TitlesOfParts>
  <Manager/>
  <Company>Ministry of Education</Company>
  <LinksUpToDate>false</LinksUpToDate>
  <CharactersWithSpaces>13730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Chemistry internal assessment resource</dc:title>
  <dc:subject>Chemistry 2.3A</dc:subject>
  <dc:creator>Ministry of Education</dc:creator>
  <cp:keywords/>
  <dc:description/>
  <cp:lastModifiedBy>Brenda Crozier</cp:lastModifiedBy>
  <cp:revision>2</cp:revision>
  <cp:lastPrinted>2010-03-10T01:47:00Z</cp:lastPrinted>
  <dcterms:created xsi:type="dcterms:W3CDTF">2019-11-28T22:27:00Z</dcterms:created>
  <dcterms:modified xsi:type="dcterms:W3CDTF">2019-11-28T22:27:00Z</dcterms:modified>
  <cp:category/>
</cp:coreProperties>
</file>