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6F42" w14:textId="77777777" w:rsidR="002053E4" w:rsidRDefault="00DF4730" w:rsidP="002053E4">
      <w:pPr>
        <w:pStyle w:val="NCEACPHeading1"/>
      </w:pPr>
      <w:bookmarkStart w:id="0" w:name="_GoBack"/>
      <w:bookmarkEnd w:id="0"/>
      <w:r>
        <w:rPr>
          <w:noProof/>
        </w:rPr>
        <w:pict w14:anchorId="7A6D4FA3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391.2pt;margin-top:-44.8pt;width:94.4pt;height:64.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" filled="f" stroked="f">
            <v:textbox inset=",7.2pt,,7.2pt">
              <w:txbxContent>
                <w:p w14:paraId="2A9FAAD6" w14:textId="77777777" w:rsidR="00E63BC2" w:rsidRPr="00BB00E1" w:rsidRDefault="00E63BC2" w:rsidP="002053E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B00E1">
                    <w:rPr>
                      <w:rFonts w:ascii="Arial" w:hAnsi="Arial" w:cs="Arial"/>
                      <w:sz w:val="32"/>
                      <w:szCs w:val="32"/>
                    </w:rPr>
                    <w:t>NZQA Approved</w:t>
                  </w:r>
                </w:p>
              </w:txbxContent>
            </v:textbox>
            <w10:wrap type="through"/>
          </v:shape>
        </w:pict>
      </w:r>
      <w:r>
        <w:rPr>
          <w:noProof/>
          <w:lang w:val="en-GB" w:eastAsia="en-GB" w:bidi="ks-Deva"/>
        </w:rPr>
        <w:object w:dxaOrig="1440" w:dyaOrig="1440" w14:anchorId="02B21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.65pt;margin-top:1.25pt;width:368.8pt;height:80pt;z-index:1;mso-wrap-edited:f;mso-width-percent:0;mso-height-percent:0;mso-width-percent:0;mso-height-percent:0" fillcolor="window">
            <v:imagedata r:id="rId8" o:title=""/>
          </v:shape>
          <o:OLEObject Type="Embed" ProgID="Word.Picture.8" ShapeID="_x0000_s1026" DrawAspect="Content" ObjectID="_1636547615" r:id="rId9"/>
        </w:object>
      </w:r>
    </w:p>
    <w:p w14:paraId="6BC1E92D" w14:textId="77777777" w:rsidR="002053E4" w:rsidRDefault="002053E4" w:rsidP="002053E4">
      <w:pPr>
        <w:pStyle w:val="NCEACPHeading1"/>
      </w:pPr>
    </w:p>
    <w:p w14:paraId="091B5804" w14:textId="77777777" w:rsidR="002053E4" w:rsidRDefault="002053E4" w:rsidP="002053E4">
      <w:pPr>
        <w:pStyle w:val="NCEACPHeading1"/>
      </w:pPr>
    </w:p>
    <w:p w14:paraId="790C3DE2" w14:textId="77777777" w:rsidR="002053E4" w:rsidRDefault="002053E4" w:rsidP="002053E4">
      <w:pPr>
        <w:pStyle w:val="NCEACPHeading1"/>
      </w:pPr>
      <w:r>
        <w:t>Internal Assessment Resource</w:t>
      </w:r>
    </w:p>
    <w:p w14:paraId="65AEFC4A" w14:textId="77777777" w:rsidR="002053E4" w:rsidRDefault="002053E4" w:rsidP="002053E4">
      <w:pPr>
        <w:pStyle w:val="NCEACPHeading1"/>
      </w:pPr>
      <w:r>
        <w:t>Chemistry Level 3</w:t>
      </w:r>
    </w:p>
    <w:p w14:paraId="05118006" w14:textId="77777777" w:rsidR="002053E4" w:rsidRPr="00ED634A" w:rsidRDefault="002053E4" w:rsidP="002053E4">
      <w:pPr>
        <w:pStyle w:val="NCEACPHeading1"/>
        <w:rPr>
          <w:sz w:val="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2053E4" w14:paraId="3C0E94F8" w14:textId="77777777" w:rsidTr="003C7B6F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691131" w14:textId="77777777" w:rsidR="002053E4" w:rsidRDefault="002053E4" w:rsidP="003C7B6F">
            <w:pPr>
              <w:pStyle w:val="NCEACPbodytextcentered"/>
            </w:pPr>
            <w:r>
              <w:t>This resource supports assessment against:</w:t>
            </w:r>
          </w:p>
          <w:p w14:paraId="58C54251" w14:textId="77777777" w:rsidR="002053E4" w:rsidRDefault="002053E4" w:rsidP="003C7B6F">
            <w:pPr>
              <w:pStyle w:val="NCEACPbodytext2"/>
            </w:pPr>
            <w:r>
              <w:t>Achievement Standard 91393</w:t>
            </w:r>
          </w:p>
          <w:p w14:paraId="228DFC23" w14:textId="77777777" w:rsidR="002053E4" w:rsidRPr="00D530BE" w:rsidRDefault="002053E4" w:rsidP="003C7B6F">
            <w:pPr>
              <w:pStyle w:val="NCEACPbodytext2"/>
            </w:pPr>
            <w:r w:rsidRPr="002B2760">
              <w:rPr>
                <w:lang w:val="en-GB"/>
              </w:rPr>
              <w:t>Demonstrate understanding of oxidation-reduction processes</w:t>
            </w:r>
          </w:p>
        </w:tc>
      </w:tr>
      <w:tr w:rsidR="002053E4" w:rsidRPr="00B664A2" w14:paraId="3F8C8D1C" w14:textId="77777777" w:rsidTr="003C7B6F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75C829" w14:textId="77777777" w:rsidR="002053E4" w:rsidRPr="00B664A2" w:rsidRDefault="002053E4" w:rsidP="003C7B6F">
            <w:pPr>
              <w:pStyle w:val="NCEACPbodytext2bold"/>
            </w:pPr>
            <w:r w:rsidRPr="00B664A2">
              <w:t xml:space="preserve">Resource title: </w:t>
            </w:r>
            <w:r>
              <w:t>Making c</w:t>
            </w:r>
            <w:r w:rsidRPr="00B664A2">
              <w:t>opper</w:t>
            </w:r>
          </w:p>
        </w:tc>
      </w:tr>
      <w:tr w:rsidR="002053E4" w14:paraId="528ECBE0" w14:textId="77777777" w:rsidTr="003C7B6F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E0E3834" w14:textId="77777777" w:rsidR="00424C1E" w:rsidRDefault="002053E4" w:rsidP="00424C1E">
            <w:pPr>
              <w:pStyle w:val="NCEACPbodytext2"/>
            </w:pPr>
            <w:r>
              <w:t>3 credits</w:t>
            </w:r>
          </w:p>
        </w:tc>
      </w:tr>
      <w:tr w:rsidR="002053E4" w14:paraId="416F41CD" w14:textId="77777777" w:rsidTr="003C7B6F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4B3037ED" w14:textId="77777777" w:rsidR="002053E4" w:rsidRPr="00141DE1" w:rsidRDefault="002053E4" w:rsidP="003C7B6F">
            <w:pPr>
              <w:pStyle w:val="NCEAbullets"/>
              <w:numPr>
                <w:ilvl w:val="0"/>
                <w:numId w:val="0"/>
              </w:numPr>
              <w:rPr>
                <w:rFonts w:cs="Arial"/>
                <w:lang w:val="en-US"/>
              </w:rPr>
            </w:pPr>
            <w:r w:rsidRPr="00141DE1">
              <w:rPr>
                <w:rFonts w:cs="Arial"/>
                <w:lang w:val="en-US"/>
              </w:rPr>
              <w:t>This resource:</w:t>
            </w:r>
          </w:p>
          <w:p w14:paraId="13DE59FD" w14:textId="77777777" w:rsidR="002053E4" w:rsidRPr="00141DE1" w:rsidRDefault="002053E4" w:rsidP="003C7B6F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141DE1">
              <w:rPr>
                <w:rFonts w:cs="Arial"/>
                <w:lang w:val="en-US"/>
              </w:rPr>
              <w:t>Clarifies the requirements of the Standard</w:t>
            </w:r>
          </w:p>
          <w:p w14:paraId="542EFF0C" w14:textId="77777777" w:rsidR="002053E4" w:rsidRPr="00141DE1" w:rsidRDefault="002053E4" w:rsidP="003C7B6F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141DE1">
              <w:rPr>
                <w:rFonts w:cs="Arial"/>
                <w:lang w:val="en-US"/>
              </w:rPr>
              <w:t>Supports good assessment practice</w:t>
            </w:r>
          </w:p>
          <w:p w14:paraId="29FB5BC8" w14:textId="77777777" w:rsidR="002053E4" w:rsidRPr="00141DE1" w:rsidRDefault="002053E4" w:rsidP="003C7B6F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141DE1">
              <w:rPr>
                <w:rFonts w:cs="Arial"/>
                <w:lang w:val="en-US"/>
              </w:rPr>
              <w:t>Should be subjected to the school’s usual assessment quality assurance process</w:t>
            </w:r>
          </w:p>
          <w:p w14:paraId="2AFCDB21" w14:textId="77777777" w:rsidR="002053E4" w:rsidRPr="00141DE1" w:rsidRDefault="002053E4" w:rsidP="003C7B6F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141DE1">
              <w:rPr>
                <w:rFonts w:cs="Arial"/>
                <w:lang w:val="en-US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643C33E1" w14:textId="77777777" w:rsidR="002053E4" w:rsidRDefault="002053E4" w:rsidP="002053E4"/>
    <w:tbl>
      <w:tblPr>
        <w:tblW w:w="5000" w:type="pct"/>
        <w:tblLook w:val="01E0" w:firstRow="1" w:lastRow="1" w:firstColumn="1" w:lastColumn="1" w:noHBand="0" w:noVBand="0"/>
      </w:tblPr>
      <w:tblGrid>
        <w:gridCol w:w="2755"/>
        <w:gridCol w:w="5774"/>
      </w:tblGrid>
      <w:tr w:rsidR="00A16C74" w14:paraId="52D93042" w14:textId="77777777" w:rsidTr="008F6608">
        <w:tc>
          <w:tcPr>
            <w:tcW w:w="1615" w:type="pct"/>
            <w:shd w:val="clear" w:color="auto" w:fill="auto"/>
          </w:tcPr>
          <w:p w14:paraId="749F39D8" w14:textId="77777777" w:rsidR="00A16C74" w:rsidRDefault="00A16C74" w:rsidP="00361CC2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1B7AFE05" w14:textId="77777777" w:rsidR="00A16C74" w:rsidRPr="00982501" w:rsidRDefault="008C294E" w:rsidP="008F6608">
            <w:pPr>
              <w:pStyle w:val="NCEACPbodytextcentered"/>
              <w:jc w:val="left"/>
            </w:pPr>
            <w:r>
              <w:t>February</w:t>
            </w:r>
            <w:r w:rsidRPr="00982501">
              <w:t xml:space="preserve"> </w:t>
            </w:r>
            <w:r w:rsidR="00A16C74" w:rsidRPr="00982501">
              <w:t>201</w:t>
            </w:r>
            <w:r>
              <w:t>7 Version 2</w:t>
            </w:r>
          </w:p>
          <w:p w14:paraId="586FC4AE" w14:textId="77777777" w:rsidR="00A16C74" w:rsidRDefault="00A16C74" w:rsidP="008F6608">
            <w:pPr>
              <w:pStyle w:val="NCEACPbodytextcentered"/>
              <w:jc w:val="left"/>
            </w:pPr>
            <w:r w:rsidRPr="00982501">
              <w:t>To support internal assessment from 201</w:t>
            </w:r>
            <w:r w:rsidR="008C294E">
              <w:t>7</w:t>
            </w:r>
          </w:p>
        </w:tc>
      </w:tr>
      <w:tr w:rsidR="00A16C74" w14:paraId="0D77A205" w14:textId="77777777" w:rsidTr="008F6608">
        <w:trPr>
          <w:trHeight w:val="317"/>
        </w:trPr>
        <w:tc>
          <w:tcPr>
            <w:tcW w:w="1615" w:type="pct"/>
            <w:shd w:val="clear" w:color="auto" w:fill="auto"/>
          </w:tcPr>
          <w:p w14:paraId="711D4724" w14:textId="77777777" w:rsidR="00A16C74" w:rsidRDefault="00A16C74" w:rsidP="008F6608">
            <w:pPr>
              <w:pStyle w:val="NCEACPbodytextcentered"/>
              <w:jc w:val="left"/>
            </w:pPr>
            <w:r w:rsidRPr="008104A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14:paraId="0B3F10E4" w14:textId="77777777" w:rsidR="00A16C74" w:rsidRPr="00982501" w:rsidRDefault="00A16C74" w:rsidP="007C4913">
            <w:pPr>
              <w:pStyle w:val="NCEACPbodytextleft"/>
              <w:rPr>
                <w:lang w:val="en-GB"/>
              </w:rPr>
            </w:pPr>
            <w:r w:rsidRPr="008104A0">
              <w:rPr>
                <w:lang w:val="en-GB"/>
              </w:rPr>
              <w:t>These materials have been quality assured by NZQA.</w:t>
            </w:r>
            <w:r>
              <w:rPr>
                <w:lang w:val="en-GB"/>
              </w:rPr>
              <w:t xml:space="preserve"> NZQA Approved n</w:t>
            </w:r>
            <w:r w:rsidRPr="008104A0">
              <w:rPr>
                <w:lang w:val="en-GB"/>
              </w:rPr>
              <w:t>umber</w:t>
            </w:r>
            <w:r w:rsidR="00017815">
              <w:rPr>
                <w:lang w:val="en-GB"/>
              </w:rPr>
              <w:t>:</w:t>
            </w:r>
            <w:r w:rsidRPr="008104A0">
              <w:rPr>
                <w:lang w:val="en-GB"/>
              </w:rPr>
              <w:t xml:space="preserve"> </w:t>
            </w:r>
            <w:r w:rsidR="007C4913" w:rsidRPr="007C4913">
              <w:rPr>
                <w:lang w:val="en-GB"/>
              </w:rPr>
              <w:t>A</w:t>
            </w:r>
            <w:r w:rsidR="007C4913">
              <w:rPr>
                <w:lang w:val="en-GB"/>
              </w:rPr>
              <w:t>-</w:t>
            </w:r>
            <w:r w:rsidR="007C4913" w:rsidRPr="007C4913">
              <w:rPr>
                <w:lang w:val="en-GB"/>
              </w:rPr>
              <w:t>A</w:t>
            </w:r>
            <w:r w:rsidR="007C4913">
              <w:rPr>
                <w:lang w:val="en-GB"/>
              </w:rPr>
              <w:t>-</w:t>
            </w:r>
            <w:r w:rsidR="00300F0E">
              <w:rPr>
                <w:lang w:val="en-GB"/>
              </w:rPr>
              <w:t>02</w:t>
            </w:r>
            <w:r w:rsidR="007C4913">
              <w:rPr>
                <w:lang w:val="en-GB"/>
              </w:rPr>
              <w:t>-</w:t>
            </w:r>
            <w:r w:rsidR="00300F0E">
              <w:rPr>
                <w:lang w:val="en-GB"/>
              </w:rPr>
              <w:t>2017</w:t>
            </w:r>
            <w:r w:rsidR="007C4913">
              <w:rPr>
                <w:lang w:val="en-GB"/>
              </w:rPr>
              <w:t>-</w:t>
            </w:r>
            <w:r w:rsidR="007C4913" w:rsidRPr="007C4913">
              <w:rPr>
                <w:lang w:val="en-GB"/>
              </w:rPr>
              <w:t>91393</w:t>
            </w:r>
            <w:r w:rsidR="007C4913">
              <w:rPr>
                <w:lang w:val="en-GB"/>
              </w:rPr>
              <w:t>-</w:t>
            </w:r>
            <w:r w:rsidR="00300F0E">
              <w:rPr>
                <w:lang w:val="en-GB"/>
              </w:rPr>
              <w:t>02</w:t>
            </w:r>
            <w:r w:rsidR="007C4913">
              <w:rPr>
                <w:lang w:val="en-GB"/>
              </w:rPr>
              <w:t>-</w:t>
            </w:r>
            <w:r w:rsidR="00300F0E">
              <w:rPr>
                <w:lang w:val="en-GB"/>
              </w:rPr>
              <w:t>6373</w:t>
            </w:r>
          </w:p>
        </w:tc>
      </w:tr>
      <w:tr w:rsidR="00A16C74" w14:paraId="1EAABE90" w14:textId="77777777" w:rsidTr="008F6608">
        <w:tc>
          <w:tcPr>
            <w:tcW w:w="1615" w:type="pct"/>
            <w:shd w:val="clear" w:color="auto" w:fill="auto"/>
          </w:tcPr>
          <w:p w14:paraId="418F4D38" w14:textId="77777777" w:rsidR="00A16C74" w:rsidRDefault="00A16C74" w:rsidP="008F6608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3192280C" w14:textId="77777777" w:rsidR="00A16C74" w:rsidRDefault="00A16C74" w:rsidP="008F6608">
            <w:pPr>
              <w:pStyle w:val="NCEACPbodytextcentered"/>
              <w:jc w:val="left"/>
            </w:pPr>
            <w:r>
              <w:t xml:space="preserve">Teachers must manage authenticity for any assessment from a public source, because students may have access to the </w:t>
            </w:r>
            <w:r w:rsidRPr="001F008A">
              <w:t>assessment schedule</w:t>
            </w:r>
            <w:r>
              <w:t xml:space="preserve"> or student exemplar material.</w:t>
            </w:r>
          </w:p>
          <w:p w14:paraId="4F1731DF" w14:textId="77777777" w:rsidR="00A16C74" w:rsidRDefault="00A16C74" w:rsidP="008F6608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  <w:p w14:paraId="47E105DD" w14:textId="77777777" w:rsidR="00A16C74" w:rsidRDefault="00A16C74" w:rsidP="008F6608">
            <w:pPr>
              <w:pStyle w:val="NCEACPbodytextcentered"/>
              <w:jc w:val="left"/>
            </w:pPr>
          </w:p>
        </w:tc>
      </w:tr>
    </w:tbl>
    <w:p w14:paraId="175D5489" w14:textId="77777777" w:rsidR="002053E4" w:rsidRDefault="002053E4" w:rsidP="002053E4"/>
    <w:p w14:paraId="7280C46A" w14:textId="77777777" w:rsidR="00EE50FD" w:rsidRPr="002053E4" w:rsidRDefault="00EE50FD" w:rsidP="00A1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2053E4">
        <w:rPr>
          <w:rFonts w:ascii="Arial" w:hAnsi="Arial" w:cs="Arial"/>
          <w:b/>
          <w:sz w:val="32"/>
        </w:rPr>
        <w:lastRenderedPageBreak/>
        <w:t>Internal Assessment Resource</w:t>
      </w:r>
    </w:p>
    <w:p w14:paraId="50FBFCA2" w14:textId="77777777" w:rsidR="00EE50FD" w:rsidRPr="009E6725" w:rsidRDefault="002053E4" w:rsidP="00EE50FD">
      <w:pPr>
        <w:pStyle w:val="NCEAHeadInfoL2"/>
        <w:rPr>
          <w:b w:val="0"/>
          <w:szCs w:val="28"/>
          <w:lang w:val="en-GB"/>
        </w:rPr>
      </w:pPr>
      <w:r>
        <w:rPr>
          <w:lang w:val="en-GB"/>
        </w:rPr>
        <w:t>Achievement Standard Chemistry 91393</w:t>
      </w:r>
      <w:r w:rsidR="00EE50FD" w:rsidRPr="009E6725">
        <w:rPr>
          <w:lang w:val="en-GB"/>
        </w:rPr>
        <w:t xml:space="preserve">: </w:t>
      </w:r>
      <w:r w:rsidR="00EE50FD" w:rsidRPr="00560AEB">
        <w:rPr>
          <w:b w:val="0"/>
          <w:lang w:val="en-GB"/>
        </w:rPr>
        <w:t>Demonstrate understanding of oxidation-reduction processes</w:t>
      </w:r>
    </w:p>
    <w:p w14:paraId="6E17C2DE" w14:textId="77777777" w:rsidR="00EE50FD" w:rsidRPr="00560AEB" w:rsidRDefault="00EE50FD" w:rsidP="00EE50FD">
      <w:pPr>
        <w:pStyle w:val="NCEAHeadInfoL2"/>
        <w:rPr>
          <w:b w:val="0"/>
          <w:lang w:val="en-GB"/>
        </w:rPr>
      </w:pPr>
      <w:r w:rsidRPr="009E6725">
        <w:rPr>
          <w:szCs w:val="28"/>
          <w:lang w:val="en-GB"/>
        </w:rPr>
        <w:t xml:space="preserve">Resource reference: </w:t>
      </w:r>
      <w:r w:rsidRPr="00560AEB">
        <w:rPr>
          <w:b w:val="0"/>
          <w:lang w:val="en-GB"/>
        </w:rPr>
        <w:t>Chemistry 3.7A</w:t>
      </w:r>
      <w:r w:rsidR="00A71F16">
        <w:rPr>
          <w:b w:val="0"/>
          <w:lang w:val="en-GB"/>
        </w:rPr>
        <w:t xml:space="preserve"> v2</w:t>
      </w:r>
    </w:p>
    <w:p w14:paraId="209BADB2" w14:textId="77777777" w:rsidR="00EE50FD" w:rsidRPr="009E6725" w:rsidRDefault="00EE50FD" w:rsidP="00EE50FD">
      <w:pPr>
        <w:pStyle w:val="NCEAHeadInfoL2"/>
        <w:rPr>
          <w:i/>
          <w:lang w:val="en-GB"/>
        </w:rPr>
      </w:pPr>
      <w:r w:rsidRPr="009E6725">
        <w:rPr>
          <w:lang w:val="en-GB"/>
        </w:rPr>
        <w:t xml:space="preserve">Resource title: </w:t>
      </w:r>
      <w:r w:rsidR="003C7B6F">
        <w:rPr>
          <w:b w:val="0"/>
          <w:lang w:val="en-GB"/>
        </w:rPr>
        <w:t>Making c</w:t>
      </w:r>
      <w:r w:rsidRPr="009E6725">
        <w:rPr>
          <w:b w:val="0"/>
          <w:lang w:val="en-GB"/>
        </w:rPr>
        <w:t>opper</w:t>
      </w:r>
      <w:r w:rsidR="003D1753">
        <w:rPr>
          <w:b w:val="0"/>
          <w:lang w:val="en-GB"/>
        </w:rPr>
        <w:t xml:space="preserve"> </w:t>
      </w:r>
    </w:p>
    <w:p w14:paraId="0F6340A3" w14:textId="77777777" w:rsidR="00EE50FD" w:rsidRPr="009E6725" w:rsidRDefault="00EE50FD" w:rsidP="00EE50FD">
      <w:pPr>
        <w:pStyle w:val="NCEAHeadInfoL2"/>
        <w:rPr>
          <w:lang w:val="en-GB"/>
        </w:rPr>
      </w:pPr>
      <w:r w:rsidRPr="009E6725">
        <w:rPr>
          <w:lang w:val="en-GB"/>
        </w:rPr>
        <w:t xml:space="preserve">Credits: </w:t>
      </w:r>
      <w:r w:rsidRPr="009E6725">
        <w:rPr>
          <w:b w:val="0"/>
          <w:lang w:val="en-GB"/>
        </w:rPr>
        <w:t>3</w:t>
      </w:r>
    </w:p>
    <w:p w14:paraId="6DB35ED1" w14:textId="77777777" w:rsidR="00EE50FD" w:rsidRPr="009E6725" w:rsidRDefault="00EE50FD" w:rsidP="00EE50FD">
      <w:pPr>
        <w:pStyle w:val="NCEAInstructionsbanner"/>
        <w:rPr>
          <w:lang w:val="en-GB"/>
        </w:rPr>
      </w:pPr>
      <w:r w:rsidRPr="009E6725">
        <w:rPr>
          <w:lang w:val="en-GB"/>
        </w:rPr>
        <w:t>Teacher guidelines</w:t>
      </w:r>
    </w:p>
    <w:p w14:paraId="15495B35" w14:textId="77777777" w:rsidR="00EE50FD" w:rsidRPr="009E6725" w:rsidRDefault="00EE50FD" w:rsidP="00EE50FD">
      <w:pPr>
        <w:pStyle w:val="NCEAbodytext"/>
        <w:rPr>
          <w:lang w:val="en-GB"/>
        </w:rPr>
      </w:pPr>
      <w:r w:rsidRPr="009E6725">
        <w:rPr>
          <w:lang w:val="en-GB"/>
        </w:rPr>
        <w:t>The following guidelines are supplied to enable teachers to carry out valid and consistent assessment using this internal assessment resource.</w:t>
      </w:r>
    </w:p>
    <w:p w14:paraId="3A3CCDA8" w14:textId="77777777" w:rsidR="00EE50FD" w:rsidRPr="009E6725" w:rsidRDefault="00EE50FD" w:rsidP="00EE50FD">
      <w:pPr>
        <w:pStyle w:val="NCEAbodytext"/>
        <w:rPr>
          <w:color w:val="FF0000"/>
          <w:lang w:val="en-GB"/>
        </w:rPr>
      </w:pPr>
      <w:r w:rsidRPr="009E6725">
        <w:rPr>
          <w:lang w:val="en-GB"/>
        </w:rPr>
        <w:t>Teachers need to be very familiar with the outcome being assessed by A</w:t>
      </w:r>
      <w:r w:rsidR="002053E4">
        <w:rPr>
          <w:lang w:val="en-GB"/>
        </w:rPr>
        <w:t>chievement Standard Chemistry 91393</w:t>
      </w:r>
      <w:r w:rsidRPr="009E6725">
        <w:rPr>
          <w:lang w:val="en-GB"/>
        </w:rPr>
        <w:t>.</w:t>
      </w:r>
      <w:r w:rsidRPr="009E6725">
        <w:rPr>
          <w:color w:val="FF0000"/>
          <w:lang w:val="en-GB"/>
        </w:rPr>
        <w:t xml:space="preserve"> </w:t>
      </w:r>
      <w:r w:rsidRPr="009E6725">
        <w:rPr>
          <w:lang w:val="en-GB"/>
        </w:rPr>
        <w:t>The achievement criteria and the explanatory notes contain information, definitions, and requirements that are</w:t>
      </w:r>
      <w:r w:rsidR="002053E4">
        <w:rPr>
          <w:lang w:val="en-GB"/>
        </w:rPr>
        <w:t xml:space="preserve"> crucial when interpreting the S</w:t>
      </w:r>
      <w:r w:rsidRPr="009E6725">
        <w:rPr>
          <w:lang w:val="en-GB"/>
        </w:rPr>
        <w:t xml:space="preserve">tandard and assessing students against it. </w:t>
      </w:r>
    </w:p>
    <w:p w14:paraId="49AA71DC" w14:textId="77777777" w:rsidR="00EE50FD" w:rsidRPr="009E6725" w:rsidRDefault="00EE50FD" w:rsidP="00EE50FD">
      <w:pPr>
        <w:pStyle w:val="NCEAL2heading"/>
        <w:rPr>
          <w:lang w:val="en-GB"/>
        </w:rPr>
      </w:pPr>
      <w:r w:rsidRPr="009E6725">
        <w:rPr>
          <w:lang w:val="en-GB"/>
        </w:rPr>
        <w:t xml:space="preserve">Context/setting </w:t>
      </w:r>
    </w:p>
    <w:p w14:paraId="2ADED7DE" w14:textId="77777777" w:rsidR="00EE50FD" w:rsidRPr="009E6725" w:rsidRDefault="00EE50FD" w:rsidP="00EE50FD">
      <w:pPr>
        <w:pStyle w:val="NCEAbodytext"/>
        <w:rPr>
          <w:lang w:val="en-GB"/>
        </w:rPr>
      </w:pPr>
      <w:r w:rsidRPr="009E6725">
        <w:rPr>
          <w:color w:val="000000"/>
          <w:lang w:val="en-GB"/>
        </w:rPr>
        <w:t xml:space="preserve">This activity requires students to </w:t>
      </w:r>
      <w:r w:rsidRPr="009E6725">
        <w:rPr>
          <w:lang w:val="en-GB"/>
        </w:rPr>
        <w:t>write a report describing the non-spontaneous production of copper using an electrolytic cell and the spontaneous production of copper using an electrochemical cell.</w:t>
      </w:r>
    </w:p>
    <w:p w14:paraId="420C3C69" w14:textId="77777777" w:rsidR="00EE50FD" w:rsidRPr="009E6725" w:rsidRDefault="00EE50FD" w:rsidP="00EE50FD">
      <w:pPr>
        <w:pStyle w:val="NCEAL2heading"/>
        <w:rPr>
          <w:lang w:val="en-GB"/>
        </w:rPr>
      </w:pPr>
      <w:r w:rsidRPr="009E6725">
        <w:rPr>
          <w:lang w:val="en-GB"/>
        </w:rPr>
        <w:t xml:space="preserve">Conditions </w:t>
      </w:r>
    </w:p>
    <w:p w14:paraId="6A765D09" w14:textId="77777777" w:rsidR="00EE50FD" w:rsidRPr="009E6725" w:rsidRDefault="00EE50FD" w:rsidP="00EE50FD">
      <w:pPr>
        <w:pStyle w:val="NCEAbodytext"/>
      </w:pPr>
      <w:r>
        <w:t>Students using a fume hood could carry out the production of copper by electrolysis of copper chloride if safet</w:t>
      </w:r>
      <w:r w:rsidR="00BF0636">
        <w:t xml:space="preserve">y can be ensured. </w:t>
      </w:r>
      <w:r>
        <w:t>Alternatively</w:t>
      </w:r>
      <w:r w:rsidR="003C7B6F">
        <w:t>,</w:t>
      </w:r>
      <w:r w:rsidR="00BF0636">
        <w:t xml:space="preserve"> you could</w:t>
      </w:r>
      <w:r>
        <w:t xml:space="preserve"> demonstrat</w:t>
      </w:r>
      <w:r w:rsidR="00053F3E">
        <w:t>e</w:t>
      </w:r>
      <w:r w:rsidR="00BF0636">
        <w:t xml:space="preserve"> this</w:t>
      </w:r>
      <w:r>
        <w:t>.</w:t>
      </w:r>
      <w:r w:rsidRPr="009E6725">
        <w:t xml:space="preserve"> The report will be completed as an individual activity. The students must be given sufficient time to show their understanding.</w:t>
      </w:r>
    </w:p>
    <w:p w14:paraId="59DC1AC1" w14:textId="77777777" w:rsidR="00EE50FD" w:rsidRPr="009E6725" w:rsidRDefault="00EE50FD" w:rsidP="00EE50FD">
      <w:pPr>
        <w:pStyle w:val="NCEAL2heading"/>
        <w:rPr>
          <w:b w:val="0"/>
          <w:lang w:val="en-GB"/>
        </w:rPr>
      </w:pPr>
      <w:r w:rsidRPr="009E6725">
        <w:rPr>
          <w:lang w:val="en-GB"/>
        </w:rPr>
        <w:t xml:space="preserve">Resource requirements </w:t>
      </w:r>
    </w:p>
    <w:p w14:paraId="6BFB3AF2" w14:textId="77777777" w:rsidR="00EE50FD" w:rsidRPr="009E6725" w:rsidRDefault="00EE50FD" w:rsidP="00EE50FD">
      <w:pPr>
        <w:pStyle w:val="NCEAbodytext"/>
      </w:pPr>
      <w:r w:rsidRPr="009E6725">
        <w:t>Electrolysis of copper chloride</w:t>
      </w:r>
      <w:r>
        <w:t>:</w:t>
      </w:r>
    </w:p>
    <w:p w14:paraId="20115824" w14:textId="77777777" w:rsidR="00EE50FD" w:rsidRPr="009E6725" w:rsidRDefault="00EE50FD" w:rsidP="00EE50FD">
      <w:pPr>
        <w:pStyle w:val="NCEAbullets"/>
      </w:pPr>
      <w:r w:rsidRPr="009E6725">
        <w:t>1 mol L</w:t>
      </w:r>
      <w:r w:rsidRPr="009E6725">
        <w:rPr>
          <w:vertAlign w:val="superscript"/>
        </w:rPr>
        <w:t>-1</w:t>
      </w:r>
      <w:r w:rsidRPr="009E6725">
        <w:t xml:space="preserve"> copper chloride solution</w:t>
      </w:r>
    </w:p>
    <w:p w14:paraId="546F2B3A" w14:textId="77777777" w:rsidR="00EE50FD" w:rsidRPr="009E6725" w:rsidRDefault="00EE50FD" w:rsidP="00EE50FD">
      <w:pPr>
        <w:pStyle w:val="NCEAbullets"/>
      </w:pPr>
      <w:r w:rsidRPr="009E6725">
        <w:t>250 mL beaker</w:t>
      </w:r>
    </w:p>
    <w:p w14:paraId="47DA3B38" w14:textId="77777777" w:rsidR="00EE50FD" w:rsidRPr="009E6725" w:rsidRDefault="003C7B6F" w:rsidP="00EE50FD">
      <w:pPr>
        <w:pStyle w:val="NCEAbullets"/>
      </w:pPr>
      <w:r>
        <w:t>c</w:t>
      </w:r>
      <w:r w:rsidR="00EE50FD" w:rsidRPr="009E6725">
        <w:t>arbon electrode</w:t>
      </w:r>
    </w:p>
    <w:p w14:paraId="1A1EA372" w14:textId="77777777" w:rsidR="00EE50FD" w:rsidRPr="009E6725" w:rsidRDefault="003C7B6F" w:rsidP="00EE50FD">
      <w:pPr>
        <w:pStyle w:val="NCEAbullets"/>
      </w:pPr>
      <w:r>
        <w:t>c</w:t>
      </w:r>
      <w:r w:rsidR="00EE50FD" w:rsidRPr="009E6725">
        <w:t>opper electrode</w:t>
      </w:r>
    </w:p>
    <w:p w14:paraId="2471068F" w14:textId="77777777" w:rsidR="00EE50FD" w:rsidRPr="009E6725" w:rsidRDefault="003C7B6F" w:rsidP="00EE50FD">
      <w:pPr>
        <w:pStyle w:val="NCEAbullets"/>
      </w:pPr>
      <w:r>
        <w:t>c</w:t>
      </w:r>
      <w:r w:rsidR="00EE50FD" w:rsidRPr="009E6725">
        <w:t>onnecting wires</w:t>
      </w:r>
    </w:p>
    <w:p w14:paraId="1F1573FE" w14:textId="77777777" w:rsidR="00EE50FD" w:rsidRPr="009E6725" w:rsidRDefault="003C7B6F" w:rsidP="00EE50FD">
      <w:pPr>
        <w:pStyle w:val="NCEAbullets"/>
      </w:pPr>
      <w:r>
        <w:t>p</w:t>
      </w:r>
      <w:r w:rsidR="00EE50FD" w:rsidRPr="009E6725">
        <w:t>ower source</w:t>
      </w:r>
      <w:r w:rsidR="00BF0636">
        <w:t>.</w:t>
      </w:r>
    </w:p>
    <w:p w14:paraId="150F9B29" w14:textId="77777777" w:rsidR="00EE50FD" w:rsidRPr="009E6725" w:rsidRDefault="00EE50FD" w:rsidP="00EE50FD">
      <w:pPr>
        <w:pStyle w:val="NCEAbodytext"/>
      </w:pPr>
      <w:r w:rsidRPr="009E6725">
        <w:t>Test tube reaction</w:t>
      </w:r>
      <w:r>
        <w:t>:</w:t>
      </w:r>
    </w:p>
    <w:p w14:paraId="12C03D1A" w14:textId="77777777" w:rsidR="00EE50FD" w:rsidRPr="009E6725" w:rsidRDefault="003C7B6F" w:rsidP="00EE50FD">
      <w:pPr>
        <w:pStyle w:val="NCEAbullets"/>
      </w:pPr>
      <w:r>
        <w:t>t</w:t>
      </w:r>
      <w:r w:rsidR="00EE50FD" w:rsidRPr="009E6725">
        <w:t>est tube</w:t>
      </w:r>
    </w:p>
    <w:p w14:paraId="73F4D3AD" w14:textId="77777777" w:rsidR="00EE50FD" w:rsidRPr="009E6725" w:rsidRDefault="003C7B6F" w:rsidP="00EE50FD">
      <w:pPr>
        <w:pStyle w:val="NCEAbullets"/>
      </w:pPr>
      <w:r>
        <w:t>z</w:t>
      </w:r>
      <w:r w:rsidR="00EE50FD" w:rsidRPr="009E6725">
        <w:t>inc foil</w:t>
      </w:r>
    </w:p>
    <w:p w14:paraId="12698DC2" w14:textId="77777777" w:rsidR="00EE50FD" w:rsidRPr="009E6725" w:rsidRDefault="00EE50FD" w:rsidP="00EE50FD">
      <w:pPr>
        <w:pStyle w:val="NCEAbullets"/>
      </w:pPr>
      <w:r w:rsidRPr="009E6725">
        <w:t>2 mol L</w:t>
      </w:r>
      <w:r w:rsidRPr="009E6725">
        <w:rPr>
          <w:vertAlign w:val="superscript"/>
        </w:rPr>
        <w:t>-1</w:t>
      </w:r>
      <w:r>
        <w:t xml:space="preserve"> c</w:t>
      </w:r>
      <w:r w:rsidRPr="009E6725">
        <w:t>opper sulphate solution</w:t>
      </w:r>
      <w:r w:rsidR="00BF0636">
        <w:t>.</w:t>
      </w:r>
    </w:p>
    <w:p w14:paraId="76701354" w14:textId="77777777" w:rsidR="00EE50FD" w:rsidRPr="009E6725" w:rsidRDefault="00EE50FD" w:rsidP="00EE50FD">
      <w:pPr>
        <w:pStyle w:val="NCEAL2heading"/>
        <w:rPr>
          <w:lang w:val="en-GB"/>
        </w:rPr>
      </w:pPr>
      <w:r w:rsidRPr="009E6725">
        <w:rPr>
          <w:lang w:val="en-GB"/>
        </w:rPr>
        <w:t>Additional information</w:t>
      </w:r>
    </w:p>
    <w:p w14:paraId="44A28523" w14:textId="77777777" w:rsidR="00EE50FD" w:rsidRPr="009E6725" w:rsidRDefault="00BF0636" w:rsidP="00BF0636">
      <w:pPr>
        <w:pStyle w:val="NCEAbodytext"/>
        <w:rPr>
          <w:lang w:val="en-GB"/>
        </w:rPr>
      </w:pPr>
      <w:r>
        <w:t>None</w:t>
      </w:r>
      <w:r w:rsidR="003C7B6F">
        <w:t>.</w:t>
      </w:r>
    </w:p>
    <w:p w14:paraId="29DA60DD" w14:textId="77777777" w:rsidR="00EE50FD" w:rsidRPr="009E6725" w:rsidRDefault="00EE50FD" w:rsidP="00EE50FD">
      <w:pPr>
        <w:pStyle w:val="NCEAHeadInfoL1"/>
        <w:rPr>
          <w:lang w:val="en-GB"/>
        </w:rPr>
        <w:sectPr w:rsidR="00EE50FD" w:rsidRPr="009E6725" w:rsidSect="00EE50FD">
          <w:headerReference w:type="default" r:id="rId10"/>
          <w:footerReference w:type="defaul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39C2CD43" w14:textId="77777777" w:rsidR="00EE50FD" w:rsidRPr="002053E4" w:rsidRDefault="00EE50FD" w:rsidP="00EE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2053E4">
        <w:rPr>
          <w:rFonts w:ascii="Arial" w:hAnsi="Arial" w:cs="Arial"/>
          <w:b/>
          <w:sz w:val="32"/>
        </w:rPr>
        <w:lastRenderedPageBreak/>
        <w:t>Internal Assessment Resource</w:t>
      </w:r>
    </w:p>
    <w:p w14:paraId="0149480E" w14:textId="77777777" w:rsidR="00EE50FD" w:rsidRPr="00560AEB" w:rsidRDefault="003C7B6F" w:rsidP="00EE50FD">
      <w:pPr>
        <w:pStyle w:val="NCEAHeadInfoL2"/>
        <w:rPr>
          <w:b w:val="0"/>
          <w:color w:val="FF0000"/>
          <w:sz w:val="20"/>
          <w:szCs w:val="28"/>
          <w:lang w:val="en-GB"/>
        </w:rPr>
      </w:pPr>
      <w:r>
        <w:rPr>
          <w:lang w:val="en-GB"/>
        </w:rPr>
        <w:t>Achievement S</w:t>
      </w:r>
      <w:r w:rsidR="002053E4">
        <w:rPr>
          <w:lang w:val="en-GB"/>
        </w:rPr>
        <w:t>tandard Chemistry 91393</w:t>
      </w:r>
      <w:r w:rsidR="00EE50FD" w:rsidRPr="009E6725">
        <w:rPr>
          <w:lang w:val="en-GB"/>
        </w:rPr>
        <w:t xml:space="preserve">: </w:t>
      </w:r>
      <w:r w:rsidR="00EE50FD" w:rsidRPr="00560AEB">
        <w:rPr>
          <w:b w:val="0"/>
          <w:lang w:val="en-GB"/>
        </w:rPr>
        <w:t>Demonstrate understanding of oxidation-reduction processes</w:t>
      </w:r>
    </w:p>
    <w:p w14:paraId="735DE3DA" w14:textId="77777777" w:rsidR="00EE50FD" w:rsidRPr="009E6725" w:rsidRDefault="00EE50FD" w:rsidP="00EE50FD">
      <w:pPr>
        <w:pStyle w:val="NCEAHeadInfoL2"/>
        <w:rPr>
          <w:lang w:val="en-GB"/>
        </w:rPr>
      </w:pPr>
      <w:r w:rsidRPr="009E6725">
        <w:rPr>
          <w:szCs w:val="28"/>
          <w:lang w:val="en-GB"/>
        </w:rPr>
        <w:t xml:space="preserve">Resource reference: </w:t>
      </w:r>
      <w:r w:rsidRPr="009E6725">
        <w:rPr>
          <w:b w:val="0"/>
          <w:lang w:val="en-GB"/>
        </w:rPr>
        <w:t>Chemistry 3.7A</w:t>
      </w:r>
      <w:r w:rsidR="00A71F16">
        <w:rPr>
          <w:b w:val="0"/>
          <w:lang w:val="en-GB"/>
        </w:rPr>
        <w:t xml:space="preserve"> v2</w:t>
      </w:r>
    </w:p>
    <w:p w14:paraId="73FB06D3" w14:textId="77777777" w:rsidR="00EE50FD" w:rsidRPr="009E6725" w:rsidRDefault="00EE50FD" w:rsidP="00EE50FD">
      <w:pPr>
        <w:pStyle w:val="NCEAHeadInfoL2"/>
        <w:rPr>
          <w:i/>
          <w:lang w:val="en-GB"/>
        </w:rPr>
      </w:pPr>
      <w:r w:rsidRPr="009E6725">
        <w:rPr>
          <w:lang w:val="en-GB"/>
        </w:rPr>
        <w:t xml:space="preserve">Resource title: </w:t>
      </w:r>
      <w:r w:rsidR="003C7B6F">
        <w:rPr>
          <w:b w:val="0"/>
          <w:lang w:val="en-GB"/>
        </w:rPr>
        <w:t>Making c</w:t>
      </w:r>
      <w:r w:rsidRPr="009E6725">
        <w:rPr>
          <w:b w:val="0"/>
          <w:lang w:val="en-GB"/>
        </w:rPr>
        <w:t>opper</w:t>
      </w:r>
    </w:p>
    <w:p w14:paraId="0041AFF0" w14:textId="77777777" w:rsidR="00EE50FD" w:rsidRPr="009E6725" w:rsidRDefault="00EE50FD" w:rsidP="00EE50FD">
      <w:pPr>
        <w:pStyle w:val="NCEAHeadInfoL2"/>
        <w:rPr>
          <w:lang w:val="en-GB"/>
        </w:rPr>
      </w:pPr>
      <w:r w:rsidRPr="009E6725">
        <w:rPr>
          <w:lang w:val="en-GB"/>
        </w:rPr>
        <w:t xml:space="preserve">Credits: </w:t>
      </w:r>
      <w:r w:rsidRPr="009E6725">
        <w:rPr>
          <w:b w:val="0"/>
          <w:lang w:val="en-GB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43"/>
        <w:gridCol w:w="2844"/>
        <w:gridCol w:w="2842"/>
      </w:tblGrid>
      <w:tr w:rsidR="00EE50FD" w:rsidRPr="009E6725" w14:paraId="67482581" w14:textId="77777777">
        <w:tc>
          <w:tcPr>
            <w:tcW w:w="1667" w:type="pct"/>
            <w:shd w:val="clear" w:color="auto" w:fill="auto"/>
          </w:tcPr>
          <w:p w14:paraId="73073139" w14:textId="77777777" w:rsidR="00EE50FD" w:rsidRPr="009E6725" w:rsidRDefault="00EE50FD" w:rsidP="00EE50FD">
            <w:pPr>
              <w:pStyle w:val="NCEAtablehead"/>
            </w:pPr>
            <w:r w:rsidRPr="009E6725">
              <w:t>Achievement</w:t>
            </w:r>
          </w:p>
        </w:tc>
        <w:tc>
          <w:tcPr>
            <w:tcW w:w="1667" w:type="pct"/>
            <w:shd w:val="clear" w:color="auto" w:fill="auto"/>
          </w:tcPr>
          <w:p w14:paraId="75F849E5" w14:textId="77777777" w:rsidR="00EE50FD" w:rsidRPr="009E6725" w:rsidRDefault="00EE50FD" w:rsidP="00EE50FD">
            <w:pPr>
              <w:pStyle w:val="NCEAtablehead"/>
            </w:pPr>
            <w:r w:rsidRPr="009E6725">
              <w:t>Achievement with Merit</w:t>
            </w:r>
          </w:p>
        </w:tc>
        <w:tc>
          <w:tcPr>
            <w:tcW w:w="1667" w:type="pct"/>
            <w:shd w:val="clear" w:color="auto" w:fill="auto"/>
          </w:tcPr>
          <w:p w14:paraId="5137DDE3" w14:textId="77777777" w:rsidR="00EE50FD" w:rsidRPr="009E6725" w:rsidRDefault="00EE50FD" w:rsidP="00EE50FD">
            <w:pPr>
              <w:pStyle w:val="NCEAtablehead"/>
            </w:pPr>
            <w:r w:rsidRPr="009E6725">
              <w:t>Achievement with Excellence</w:t>
            </w:r>
          </w:p>
        </w:tc>
      </w:tr>
      <w:tr w:rsidR="00EE50FD" w:rsidRPr="009E6725" w14:paraId="3BB89686" w14:textId="77777777">
        <w:tc>
          <w:tcPr>
            <w:tcW w:w="1667" w:type="pct"/>
            <w:shd w:val="clear" w:color="auto" w:fill="auto"/>
          </w:tcPr>
          <w:p w14:paraId="55D3B01C" w14:textId="77777777" w:rsidR="00EE50FD" w:rsidRPr="009E6725" w:rsidRDefault="00EE50FD" w:rsidP="00EE50FD">
            <w:pPr>
              <w:pStyle w:val="NCEAtablebody"/>
              <w:rPr>
                <w:lang w:val="en-GB"/>
              </w:rPr>
            </w:pPr>
            <w:r w:rsidRPr="009E6725">
              <w:rPr>
                <w:lang w:val="en-GB"/>
              </w:rPr>
              <w:t>Demonstrate understanding of oxidation-reduction processes.</w:t>
            </w:r>
          </w:p>
        </w:tc>
        <w:tc>
          <w:tcPr>
            <w:tcW w:w="1667" w:type="pct"/>
            <w:shd w:val="clear" w:color="auto" w:fill="auto"/>
          </w:tcPr>
          <w:p w14:paraId="351811BE" w14:textId="77777777" w:rsidR="00EE50FD" w:rsidRPr="009E6725" w:rsidRDefault="00EE50FD" w:rsidP="00EE50FD">
            <w:pPr>
              <w:pStyle w:val="NCEAtablebody"/>
              <w:rPr>
                <w:lang w:val="en-GB"/>
              </w:rPr>
            </w:pPr>
            <w:r w:rsidRPr="009E6725">
              <w:rPr>
                <w:lang w:val="en-GB"/>
              </w:rPr>
              <w:t>Demonstrate in-depth understanding of oxidation-reduction processes.</w:t>
            </w:r>
          </w:p>
        </w:tc>
        <w:tc>
          <w:tcPr>
            <w:tcW w:w="1667" w:type="pct"/>
            <w:shd w:val="clear" w:color="auto" w:fill="auto"/>
          </w:tcPr>
          <w:p w14:paraId="776D6B41" w14:textId="77777777" w:rsidR="00EE50FD" w:rsidRPr="009E6725" w:rsidRDefault="00EE50FD" w:rsidP="00EE50FD">
            <w:pPr>
              <w:pStyle w:val="NCEAtablebody"/>
              <w:rPr>
                <w:lang w:val="en-GB"/>
              </w:rPr>
            </w:pPr>
            <w:r w:rsidRPr="009E6725">
              <w:rPr>
                <w:lang w:val="en-GB"/>
              </w:rPr>
              <w:t>Demonstrate comprehensive understanding of oxidation-reduction processes</w:t>
            </w:r>
          </w:p>
        </w:tc>
      </w:tr>
    </w:tbl>
    <w:p w14:paraId="33735A89" w14:textId="77777777" w:rsidR="00EE50FD" w:rsidRPr="009E6725" w:rsidRDefault="00EE50FD" w:rsidP="00BF0636">
      <w:pPr>
        <w:pStyle w:val="NCEAInstructionsbanner"/>
        <w:rPr>
          <w:sz w:val="32"/>
          <w:u w:val="single"/>
        </w:rPr>
      </w:pPr>
      <w:r w:rsidRPr="009E6725">
        <w:t xml:space="preserve">Student instructions </w:t>
      </w:r>
    </w:p>
    <w:p w14:paraId="6B651B06" w14:textId="77777777" w:rsidR="00EE50FD" w:rsidRPr="009E6725" w:rsidRDefault="00EE50FD" w:rsidP="00EE50FD">
      <w:pPr>
        <w:pStyle w:val="NCEAL2heading"/>
        <w:rPr>
          <w:b w:val="0"/>
          <w:color w:val="FF0000"/>
          <w:sz w:val="24"/>
          <w:lang w:val="en-GB"/>
        </w:rPr>
      </w:pPr>
      <w:r w:rsidRPr="009E6725">
        <w:rPr>
          <w:lang w:val="en-GB"/>
        </w:rPr>
        <w:t xml:space="preserve">Introduction </w:t>
      </w:r>
    </w:p>
    <w:p w14:paraId="20CAAC8B" w14:textId="77777777" w:rsidR="00EE50FD" w:rsidRDefault="00EE50FD" w:rsidP="00EE50FD">
      <w:pPr>
        <w:pStyle w:val="NCEAbodytext"/>
        <w:rPr>
          <w:lang w:val="en-GB"/>
        </w:rPr>
      </w:pPr>
      <w:r w:rsidRPr="009E6725">
        <w:rPr>
          <w:lang w:val="en-GB"/>
        </w:rPr>
        <w:t xml:space="preserve">This activity requires you to write a report </w:t>
      </w:r>
      <w:r w:rsidR="00BF0636">
        <w:rPr>
          <w:lang w:val="en-GB"/>
        </w:rPr>
        <w:t>demonstrating your understanding of</w:t>
      </w:r>
      <w:r w:rsidRPr="009E6725">
        <w:rPr>
          <w:lang w:val="en-GB"/>
        </w:rPr>
        <w:t xml:space="preserve"> </w:t>
      </w:r>
      <w:r w:rsidR="00042AD1">
        <w:rPr>
          <w:lang w:val="en-GB"/>
        </w:rPr>
        <w:t xml:space="preserve">oxidation-reduction processes in the context of. </w:t>
      </w:r>
      <w:r w:rsidRPr="009E6725">
        <w:rPr>
          <w:lang w:val="en-GB"/>
        </w:rPr>
        <w:t>the non-spontaneous production of copper using an electrolytic cell and the spontaneous production of copper using an electrochemical cell.</w:t>
      </w:r>
    </w:p>
    <w:p w14:paraId="1A4A119D" w14:textId="77777777" w:rsidR="00BF0636" w:rsidRPr="009E6725" w:rsidRDefault="00BF0636" w:rsidP="00BF0636">
      <w:pPr>
        <w:pStyle w:val="NCEAAnnotations"/>
      </w:pPr>
      <w:r>
        <w:t>Teacher Note: You</w:t>
      </w:r>
      <w:r w:rsidRPr="009E6725">
        <w:t xml:space="preserve"> could substitute the electrolytic and electrochemical processes given in this activity with other appropriate reactions.</w:t>
      </w:r>
    </w:p>
    <w:p w14:paraId="26926198" w14:textId="77777777" w:rsidR="00EE50FD" w:rsidRDefault="00EE50FD" w:rsidP="00EE50FD">
      <w:pPr>
        <w:pStyle w:val="NCEAbodytext"/>
        <w:rPr>
          <w:lang w:val="en-GB"/>
        </w:rPr>
      </w:pPr>
      <w:r>
        <w:rPr>
          <w:lang w:val="en-GB"/>
        </w:rPr>
        <w:t xml:space="preserve">You will be assessed on the comprehensiveness of </w:t>
      </w:r>
      <w:r w:rsidR="00042AD1">
        <w:rPr>
          <w:lang w:val="en-GB"/>
        </w:rPr>
        <w:t>oxidation-reduction processes</w:t>
      </w:r>
      <w:r w:rsidR="00DC4E48">
        <w:rPr>
          <w:lang w:val="en-GB"/>
        </w:rPr>
        <w:t xml:space="preserve"> in</w:t>
      </w:r>
      <w:r w:rsidR="00042AD1">
        <w:rPr>
          <w:lang w:val="en-GB"/>
        </w:rPr>
        <w:t xml:space="preserve"> </w:t>
      </w:r>
      <w:r>
        <w:rPr>
          <w:lang w:val="en-GB"/>
        </w:rPr>
        <w:t>your report.</w:t>
      </w:r>
    </w:p>
    <w:p w14:paraId="58B6C87A" w14:textId="77777777" w:rsidR="00EE50FD" w:rsidRPr="009E6725" w:rsidRDefault="00EE50FD" w:rsidP="00EE50FD">
      <w:pPr>
        <w:pStyle w:val="NCEAbodytext"/>
        <w:rPr>
          <w:lang w:val="en-GB"/>
        </w:rPr>
      </w:pPr>
      <w:r w:rsidRPr="009E6725">
        <w:rPr>
          <w:lang w:val="en-GB"/>
        </w:rPr>
        <w:t xml:space="preserve">You have approximately </w:t>
      </w:r>
      <w:r>
        <w:rPr>
          <w:lang w:val="en-GB"/>
        </w:rPr>
        <w:t>two periods to individually complete this task.</w:t>
      </w:r>
    </w:p>
    <w:p w14:paraId="7735DC5D" w14:textId="77777777" w:rsidR="00EE50FD" w:rsidRPr="009E6725" w:rsidRDefault="00EE50FD" w:rsidP="00EE50FD">
      <w:pPr>
        <w:pStyle w:val="NCEAL2heading"/>
        <w:rPr>
          <w:b w:val="0"/>
          <w:color w:val="FF0000"/>
          <w:sz w:val="24"/>
          <w:lang w:val="en-GB"/>
        </w:rPr>
      </w:pPr>
      <w:r>
        <w:rPr>
          <w:lang w:val="en-GB"/>
        </w:rPr>
        <w:t xml:space="preserve">Preparatory activity </w:t>
      </w:r>
    </w:p>
    <w:p w14:paraId="6853D923" w14:textId="77777777" w:rsidR="00EE50FD" w:rsidRPr="009E6725" w:rsidRDefault="00EE50FD" w:rsidP="00EE50FD">
      <w:pPr>
        <w:pStyle w:val="NCEAbodytext"/>
      </w:pPr>
      <w:r>
        <w:t xml:space="preserve">This </w:t>
      </w:r>
      <w:r w:rsidR="00BF0636">
        <w:t>preparatory</w:t>
      </w:r>
      <w:r>
        <w:t xml:space="preserve"> activity</w:t>
      </w:r>
      <w:r w:rsidRPr="009E6725">
        <w:t xml:space="preserve"> will provide you with necessary observations for completing your report. You will not be assessed on th</w:t>
      </w:r>
      <w:r>
        <w:t>is</w:t>
      </w:r>
      <w:r w:rsidRPr="009E6725">
        <w:t xml:space="preserve"> </w:t>
      </w:r>
      <w:r>
        <w:t>activity.</w:t>
      </w:r>
    </w:p>
    <w:p w14:paraId="73BE0F92" w14:textId="77777777" w:rsidR="00EE50FD" w:rsidRPr="009E6725" w:rsidRDefault="00EE50FD" w:rsidP="00EE50FD">
      <w:pPr>
        <w:pStyle w:val="NCEAbodytext"/>
      </w:pPr>
      <w:r w:rsidRPr="009E6725">
        <w:t>Your teacher will ensure that you follow normal laboratory safety procedures.</w:t>
      </w:r>
    </w:p>
    <w:p w14:paraId="5D68378B" w14:textId="77777777" w:rsidR="00EE50FD" w:rsidRPr="002053E4" w:rsidRDefault="00EE50FD" w:rsidP="00EE50FD">
      <w:pPr>
        <w:pStyle w:val="NCEAL2heading"/>
        <w:rPr>
          <w:i/>
          <w:sz w:val="24"/>
          <w:szCs w:val="24"/>
          <w:lang w:val="en-GB"/>
        </w:rPr>
      </w:pPr>
      <w:r w:rsidRPr="002053E4">
        <w:rPr>
          <w:i/>
          <w:sz w:val="24"/>
          <w:szCs w:val="24"/>
          <w:lang w:val="en-GB"/>
        </w:rPr>
        <w:t>Observation</w:t>
      </w:r>
    </w:p>
    <w:p w14:paraId="0227B1BB" w14:textId="77777777" w:rsidR="00EE50FD" w:rsidRPr="009E6725" w:rsidRDefault="00EE50FD" w:rsidP="00EE50FD">
      <w:pPr>
        <w:pStyle w:val="NCEAbodytext"/>
        <w:tabs>
          <w:tab w:val="clear" w:pos="794"/>
        </w:tabs>
        <w:rPr>
          <w:lang w:val="en-GB"/>
        </w:rPr>
      </w:pPr>
      <w:r>
        <w:rPr>
          <w:lang w:val="en-GB"/>
        </w:rPr>
        <w:t>Watch your t</w:t>
      </w:r>
      <w:r w:rsidRPr="009E6725">
        <w:rPr>
          <w:lang w:val="en-GB"/>
        </w:rPr>
        <w:t>eacher demonstrat</w:t>
      </w:r>
      <w:r>
        <w:rPr>
          <w:lang w:val="en-GB"/>
        </w:rPr>
        <w:t>e</w:t>
      </w:r>
      <w:r w:rsidRPr="009E6725">
        <w:rPr>
          <w:lang w:val="en-GB"/>
        </w:rPr>
        <w:t xml:space="preserve"> </w:t>
      </w:r>
      <w:r>
        <w:rPr>
          <w:lang w:val="en-GB"/>
        </w:rPr>
        <w:t>the</w:t>
      </w:r>
      <w:r w:rsidRPr="009E6725">
        <w:rPr>
          <w:lang w:val="en-GB"/>
        </w:rPr>
        <w:t xml:space="preserve"> production of copper by electrolysis</w:t>
      </w:r>
      <w:r>
        <w:rPr>
          <w:lang w:val="en-GB"/>
        </w:rPr>
        <w:t xml:space="preserve"> of copper chloride. Record your</w:t>
      </w:r>
      <w:r w:rsidRPr="009E6725">
        <w:rPr>
          <w:lang w:val="en-GB"/>
        </w:rPr>
        <w:t xml:space="preserve"> observations</w:t>
      </w:r>
      <w:r>
        <w:rPr>
          <w:lang w:val="en-GB"/>
        </w:rPr>
        <w:t>.</w:t>
      </w:r>
      <w:r w:rsidRPr="009E6725">
        <w:rPr>
          <w:lang w:val="en-GB"/>
        </w:rPr>
        <w:t xml:space="preserve"> </w:t>
      </w:r>
    </w:p>
    <w:p w14:paraId="47DA0B6E" w14:textId="77777777" w:rsidR="00EE50FD" w:rsidRPr="002053E4" w:rsidRDefault="00EE50FD" w:rsidP="00EE50FD">
      <w:pPr>
        <w:pStyle w:val="NCEAL2heading"/>
        <w:rPr>
          <w:i/>
          <w:sz w:val="24"/>
          <w:szCs w:val="24"/>
          <w:lang w:val="en-GB"/>
        </w:rPr>
      </w:pPr>
      <w:r w:rsidRPr="002053E4">
        <w:rPr>
          <w:i/>
          <w:sz w:val="24"/>
          <w:szCs w:val="24"/>
          <w:lang w:val="en-GB"/>
        </w:rPr>
        <w:t>Practical</w:t>
      </w:r>
    </w:p>
    <w:p w14:paraId="12F55328" w14:textId="77777777" w:rsidR="00EE50FD" w:rsidRDefault="00EE50FD" w:rsidP="00BF491E">
      <w:pPr>
        <w:pStyle w:val="NCEAbodytext"/>
        <w:tabs>
          <w:tab w:val="clear" w:pos="794"/>
        </w:tabs>
        <w:rPr>
          <w:lang w:val="en-GB"/>
        </w:rPr>
      </w:pPr>
      <w:r w:rsidRPr="009E6725">
        <w:rPr>
          <w:lang w:val="en-GB"/>
        </w:rPr>
        <w:t>Place a piece of zinc foil into a test tube half filled with copper sulphate solution</w:t>
      </w:r>
      <w:r>
        <w:rPr>
          <w:lang w:val="en-GB"/>
        </w:rPr>
        <w:t xml:space="preserve"> to create an electrochemical reaction</w:t>
      </w:r>
      <w:r w:rsidRPr="009E6725">
        <w:rPr>
          <w:lang w:val="en-GB"/>
        </w:rPr>
        <w:t xml:space="preserve">. </w:t>
      </w:r>
      <w:r>
        <w:rPr>
          <w:lang w:val="en-GB"/>
        </w:rPr>
        <w:t>R</w:t>
      </w:r>
      <w:r w:rsidRPr="009E6725">
        <w:rPr>
          <w:lang w:val="en-GB"/>
        </w:rPr>
        <w:t xml:space="preserve">ecord </w:t>
      </w:r>
      <w:r>
        <w:rPr>
          <w:lang w:val="en-GB"/>
        </w:rPr>
        <w:t>your</w:t>
      </w:r>
      <w:r w:rsidRPr="009E6725">
        <w:rPr>
          <w:lang w:val="en-GB"/>
        </w:rPr>
        <w:t xml:space="preserve"> observations.</w:t>
      </w:r>
    </w:p>
    <w:p w14:paraId="6883E7FE" w14:textId="77777777" w:rsidR="00EE50FD" w:rsidRPr="00560AEB" w:rsidRDefault="00EE50FD" w:rsidP="00EE50FD">
      <w:pPr>
        <w:pStyle w:val="NCEAAnnotations"/>
      </w:pPr>
      <w:r>
        <w:t xml:space="preserve">Teacher note: </w:t>
      </w:r>
      <w:r w:rsidRPr="00560AEB">
        <w:t>Depending on the resources available</w:t>
      </w:r>
      <w:r>
        <w:t>,</w:t>
      </w:r>
      <w:r w:rsidRPr="00560AEB">
        <w:t xml:space="preserve"> the students may be able to conduct the electrolysis of copper cholride themselves. This should only be done if safety can be ensured.</w:t>
      </w:r>
    </w:p>
    <w:p w14:paraId="2767D989" w14:textId="77777777" w:rsidR="00EE50FD" w:rsidRPr="009E6725" w:rsidRDefault="00EE50FD" w:rsidP="00EE50FD">
      <w:pPr>
        <w:pStyle w:val="NCEAL2heading"/>
        <w:rPr>
          <w:lang w:val="en-GB"/>
        </w:rPr>
      </w:pPr>
      <w:r w:rsidRPr="009E6725">
        <w:rPr>
          <w:lang w:val="en-GB"/>
        </w:rPr>
        <w:lastRenderedPageBreak/>
        <w:t>Task</w:t>
      </w:r>
    </w:p>
    <w:p w14:paraId="56112393" w14:textId="77777777" w:rsidR="00EE50FD" w:rsidRPr="009E6725" w:rsidRDefault="00EE50FD" w:rsidP="00EE50FD">
      <w:pPr>
        <w:pStyle w:val="NCEAbodytext"/>
        <w:tabs>
          <w:tab w:val="clear" w:pos="794"/>
        </w:tabs>
        <w:rPr>
          <w:lang w:val="en-GB"/>
        </w:rPr>
      </w:pPr>
      <w:r w:rsidRPr="009E6725">
        <w:rPr>
          <w:lang w:val="en-GB"/>
        </w:rPr>
        <w:t>Write a report describing why the production of copper using an electrolytic cell is non-spontaneous and requires energy to be supplied</w:t>
      </w:r>
      <w:r w:rsidR="00BF0636">
        <w:rPr>
          <w:lang w:val="en-GB"/>
        </w:rPr>
        <w:t>,</w:t>
      </w:r>
      <w:r w:rsidRPr="009E6725">
        <w:rPr>
          <w:lang w:val="en-GB"/>
        </w:rPr>
        <w:t xml:space="preserve"> whereas the production of copper using an electrochemical cell is spontaneous. </w:t>
      </w:r>
    </w:p>
    <w:p w14:paraId="6A8EB131" w14:textId="77777777" w:rsidR="00EE50FD" w:rsidRPr="009E6725" w:rsidRDefault="00EE50FD" w:rsidP="00EE50FD">
      <w:pPr>
        <w:pStyle w:val="NCEAbodytext"/>
        <w:rPr>
          <w:lang w:val="en-GB"/>
        </w:rPr>
      </w:pPr>
      <w:r>
        <w:rPr>
          <w:lang w:val="en-GB"/>
        </w:rPr>
        <w:t>In</w:t>
      </w:r>
      <w:r w:rsidRPr="009E6725">
        <w:rPr>
          <w:lang w:val="en-GB"/>
        </w:rPr>
        <w:t xml:space="preserve"> your report</w:t>
      </w:r>
      <w:r>
        <w:rPr>
          <w:lang w:val="en-GB"/>
        </w:rPr>
        <w:t>:</w:t>
      </w:r>
      <w:r w:rsidRPr="009E6725">
        <w:rPr>
          <w:lang w:val="en-GB"/>
        </w:rPr>
        <w:t xml:space="preserve"> </w:t>
      </w:r>
    </w:p>
    <w:p w14:paraId="7F308920" w14:textId="77777777" w:rsidR="00EE50FD" w:rsidRPr="009E6725" w:rsidRDefault="00EE50FD" w:rsidP="00EE50FD">
      <w:pPr>
        <w:pStyle w:val="NCEAbullets"/>
      </w:pPr>
      <w:r w:rsidRPr="009E6725">
        <w:t>describ</w:t>
      </w:r>
      <w:r>
        <w:t>e</w:t>
      </w:r>
      <w:r w:rsidRPr="009E6725">
        <w:t xml:space="preserve"> observations of the reactions</w:t>
      </w:r>
    </w:p>
    <w:p w14:paraId="04099926" w14:textId="77777777" w:rsidR="00EE50FD" w:rsidRPr="009E6725" w:rsidRDefault="00EE50FD" w:rsidP="00EE50FD">
      <w:pPr>
        <w:pStyle w:val="NCEAbullets"/>
      </w:pPr>
      <w:r w:rsidRPr="009E6725">
        <w:t>identify oxidation numbers in relation to species</w:t>
      </w:r>
    </w:p>
    <w:p w14:paraId="7F44F87B" w14:textId="77777777" w:rsidR="00EE50FD" w:rsidRPr="009E6725" w:rsidRDefault="00EE50FD" w:rsidP="00EE50FD">
      <w:pPr>
        <w:pStyle w:val="NCEAbullets"/>
      </w:pPr>
      <w:r w:rsidRPr="009E6725">
        <w:t>identify the species oxidised and reduced by name or formula</w:t>
      </w:r>
    </w:p>
    <w:p w14:paraId="13FD70EF" w14:textId="77777777" w:rsidR="00EE50FD" w:rsidRPr="009E6725" w:rsidRDefault="00EE50FD" w:rsidP="00EE50FD">
      <w:pPr>
        <w:pStyle w:val="NCEAbullets"/>
      </w:pPr>
      <w:r w:rsidRPr="009E6725">
        <w:t>identify the oxidation and reduction reactions</w:t>
      </w:r>
    </w:p>
    <w:p w14:paraId="7CE24A2D" w14:textId="77777777" w:rsidR="00EE50FD" w:rsidRPr="009E6725" w:rsidRDefault="00EE50FD" w:rsidP="00EE50FD">
      <w:pPr>
        <w:pStyle w:val="NCEAbullets"/>
      </w:pPr>
      <w:r w:rsidRPr="009E6725">
        <w:t>writ</w:t>
      </w:r>
      <w:r>
        <w:t>e</w:t>
      </w:r>
      <w:r w:rsidRPr="009E6725">
        <w:t xml:space="preserve"> balanced half and full oxidation-reduction equations</w:t>
      </w:r>
    </w:p>
    <w:p w14:paraId="104499E2" w14:textId="77777777" w:rsidR="00EE50FD" w:rsidRDefault="00EE50FD" w:rsidP="00EE50FD">
      <w:pPr>
        <w:pStyle w:val="NCEAbullets"/>
      </w:pPr>
      <w:r w:rsidRPr="009E6725">
        <w:t>giv</w:t>
      </w:r>
      <w:r>
        <w:t>e</w:t>
      </w:r>
      <w:r w:rsidRPr="009E6725">
        <w:t xml:space="preserve"> conventional cell diagram</w:t>
      </w:r>
      <w:r>
        <w:t>s</w:t>
      </w:r>
      <w:r w:rsidRPr="009E6725">
        <w:t xml:space="preserve"> to demonstrate understanding of the reactions involved in the cells</w:t>
      </w:r>
    </w:p>
    <w:p w14:paraId="32D03E8E" w14:textId="77777777" w:rsidR="000C5DEC" w:rsidRDefault="000C5DEC" w:rsidP="00BF491E">
      <w:pPr>
        <w:pStyle w:val="NCEAbullets"/>
      </w:pPr>
      <w:r>
        <w:t>make and explain links between the oxidation-reduction processes</w:t>
      </w:r>
      <w:r w:rsidR="00E738F3">
        <w:t>, observations, equations</w:t>
      </w:r>
      <w:r w:rsidR="00BF0636">
        <w:t>,</w:t>
      </w:r>
      <w:r w:rsidR="00E738F3">
        <w:t xml:space="preserve"> and calculations</w:t>
      </w:r>
    </w:p>
    <w:p w14:paraId="79FCA40D" w14:textId="77777777" w:rsidR="000C5DEC" w:rsidRPr="009E6725" w:rsidRDefault="000C5DEC" w:rsidP="00BF491E">
      <w:pPr>
        <w:pStyle w:val="NCEAbullets"/>
      </w:pPr>
      <w:r>
        <w:t>compare and contrast and justify links between oxidation-reduction processes</w:t>
      </w:r>
      <w:r w:rsidR="00166F50">
        <w:t>, observations, equations</w:t>
      </w:r>
      <w:r w:rsidR="00BF0636">
        <w:t>,</w:t>
      </w:r>
      <w:r w:rsidR="00166F50">
        <w:t xml:space="preserve"> and calculations</w:t>
      </w:r>
    </w:p>
    <w:p w14:paraId="6C2E7816" w14:textId="77777777" w:rsidR="00EE50FD" w:rsidRPr="009E6725" w:rsidRDefault="00EE50FD" w:rsidP="00EE50FD">
      <w:pPr>
        <w:pStyle w:val="NCEAbullets"/>
      </w:pPr>
      <w:r w:rsidRPr="009E6725">
        <w:t>calculat</w:t>
      </w:r>
      <w:r>
        <w:t>e</w:t>
      </w:r>
      <w:r w:rsidRPr="009E6725">
        <w:t xml:space="preserve"> cell potentials using data provided to </w:t>
      </w:r>
      <w:r>
        <w:t>predict spontaneity of reaction.</w:t>
      </w:r>
    </w:p>
    <w:p w14:paraId="4DC1DD73" w14:textId="77777777" w:rsidR="00EE50FD" w:rsidRPr="00B4681A" w:rsidRDefault="009716A9" w:rsidP="00EE50FD">
      <w:pPr>
        <w:pStyle w:val="NCEAbodytext"/>
      </w:pPr>
      <w:r>
        <w:t>Throughout your report</w:t>
      </w:r>
      <w:r w:rsidR="00EE50FD">
        <w:t xml:space="preserve"> use</w:t>
      </w:r>
      <w:r w:rsidR="00EE50FD" w:rsidRPr="009E6725">
        <w:t xml:space="preserve"> chemistry vocabulary, symbols</w:t>
      </w:r>
      <w:r w:rsidR="00EE50FD">
        <w:t>,</w:t>
      </w:r>
      <w:r w:rsidR="00EE50FD" w:rsidRPr="009E6725">
        <w:t xml:space="preserve"> and conventions</w:t>
      </w:r>
      <w:r w:rsidR="00EE50FD">
        <w:t>.</w:t>
      </w:r>
      <w:r w:rsidR="00EE50FD" w:rsidRPr="009E6725">
        <w:t xml:space="preserve"> </w:t>
      </w:r>
    </w:p>
    <w:p w14:paraId="21596F8D" w14:textId="77777777" w:rsidR="00EE50FD" w:rsidRPr="009E6725" w:rsidRDefault="00BF0636" w:rsidP="00EE50FD">
      <w:pPr>
        <w:pStyle w:val="NCEAL2heading"/>
      </w:pPr>
      <w:r>
        <w:br w:type="page"/>
      </w:r>
      <w:r w:rsidR="00EE50FD">
        <w:lastRenderedPageBreak/>
        <w:t>Resource A</w:t>
      </w:r>
    </w:p>
    <w:p w14:paraId="7F1947D7" w14:textId="77777777" w:rsidR="00EE50FD" w:rsidRPr="00CC227F" w:rsidRDefault="00EE50FD" w:rsidP="00EE50FD">
      <w:pPr>
        <w:pStyle w:val="NCEAAnnotations"/>
      </w:pPr>
      <w:r>
        <w:t xml:space="preserve">Teacher note: </w:t>
      </w:r>
      <w:r w:rsidRPr="00DB07FD">
        <w:t xml:space="preserve">Insert resources required for electrolysis of copper chloride if to be carried out by students. </w:t>
      </w:r>
    </w:p>
    <w:p w14:paraId="07E5F839" w14:textId="77777777" w:rsidR="00EE50FD" w:rsidRPr="009E6725" w:rsidRDefault="00EE50FD" w:rsidP="00EE50FD">
      <w:pPr>
        <w:pStyle w:val="NCEAbodytext"/>
      </w:pPr>
      <w:r w:rsidRPr="009E6725">
        <w:t>Test tube reaction</w:t>
      </w:r>
      <w:r>
        <w:t>:</w:t>
      </w:r>
    </w:p>
    <w:p w14:paraId="1C705297" w14:textId="77777777" w:rsidR="00EE50FD" w:rsidRPr="009E6725" w:rsidRDefault="009716A9" w:rsidP="00EE50FD">
      <w:pPr>
        <w:pStyle w:val="NCEAbullets"/>
      </w:pPr>
      <w:r>
        <w:t>t</w:t>
      </w:r>
      <w:r w:rsidR="00EE50FD" w:rsidRPr="009E6725">
        <w:t>est tube</w:t>
      </w:r>
    </w:p>
    <w:p w14:paraId="1C1D20F5" w14:textId="77777777" w:rsidR="00EE50FD" w:rsidRPr="009E6725" w:rsidRDefault="009716A9" w:rsidP="00EE50FD">
      <w:pPr>
        <w:pStyle w:val="NCEAbullets"/>
      </w:pPr>
      <w:r>
        <w:t>z</w:t>
      </w:r>
      <w:r w:rsidR="00EE50FD" w:rsidRPr="009E6725">
        <w:t>inc foil</w:t>
      </w:r>
    </w:p>
    <w:p w14:paraId="24861007" w14:textId="77777777" w:rsidR="00EE50FD" w:rsidRPr="009E6725" w:rsidRDefault="00EE50FD" w:rsidP="00EE50FD">
      <w:pPr>
        <w:pStyle w:val="NCEAbullets"/>
      </w:pPr>
      <w:r w:rsidRPr="009E6725">
        <w:t>2 mol L</w:t>
      </w:r>
      <w:r w:rsidRPr="009E6725">
        <w:rPr>
          <w:vertAlign w:val="superscript"/>
        </w:rPr>
        <w:t>-1</w:t>
      </w:r>
      <w:r>
        <w:t xml:space="preserve"> c</w:t>
      </w:r>
      <w:r w:rsidRPr="009E6725">
        <w:t>opper sulphate solution</w:t>
      </w:r>
      <w:r w:rsidR="009716A9">
        <w:t>.</w:t>
      </w:r>
    </w:p>
    <w:p w14:paraId="462198C9" w14:textId="77777777" w:rsidR="00EE50FD" w:rsidRPr="009E6725" w:rsidRDefault="00EE50FD" w:rsidP="00EE50FD">
      <w:pPr>
        <w:pStyle w:val="NCEAbodytext"/>
      </w:pPr>
    </w:p>
    <w:p w14:paraId="11EF325C" w14:textId="77777777" w:rsidR="00EE50FD" w:rsidRPr="009E6725" w:rsidRDefault="00EE50FD" w:rsidP="00EE50FD">
      <w:pPr>
        <w:pStyle w:val="NCEAbodytext"/>
      </w:pPr>
      <w:r>
        <w:t>Standard electrode potentials: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5"/>
      </w:tblGrid>
      <w:tr w:rsidR="00EE50FD" w:rsidRPr="009E6725" w14:paraId="654F53F3" w14:textId="77777777">
        <w:tc>
          <w:tcPr>
            <w:tcW w:w="2500" w:type="pct"/>
          </w:tcPr>
          <w:p w14:paraId="206BB702" w14:textId="77777777" w:rsidR="00EE50FD" w:rsidRPr="009E6725" w:rsidRDefault="00EE50FD" w:rsidP="00EE50FD">
            <w:pPr>
              <w:pStyle w:val="NCEAtablehead"/>
            </w:pPr>
            <w:r w:rsidRPr="009E6725">
              <w:t>Redox couple</w:t>
            </w:r>
          </w:p>
        </w:tc>
        <w:tc>
          <w:tcPr>
            <w:tcW w:w="2500" w:type="pct"/>
          </w:tcPr>
          <w:p w14:paraId="5F589B6B" w14:textId="77777777" w:rsidR="00EE50FD" w:rsidRPr="009E6725" w:rsidRDefault="00EE50FD" w:rsidP="00EE50FD">
            <w:pPr>
              <w:pStyle w:val="NCEAtablehead"/>
            </w:pPr>
            <w:r w:rsidRPr="009E6725">
              <w:t>Standard electrode potential (V)</w:t>
            </w:r>
          </w:p>
        </w:tc>
      </w:tr>
      <w:tr w:rsidR="00EE50FD" w:rsidRPr="009E6725" w14:paraId="13CC90D2" w14:textId="77777777">
        <w:tc>
          <w:tcPr>
            <w:tcW w:w="2500" w:type="pct"/>
          </w:tcPr>
          <w:p w14:paraId="2F5489B0" w14:textId="77777777" w:rsidR="00EE50FD" w:rsidRPr="009E6725" w:rsidRDefault="00EE50FD" w:rsidP="00EE50FD">
            <w:pPr>
              <w:pStyle w:val="NCEAbodytext"/>
              <w:jc w:val="center"/>
              <w:rPr>
                <w:color w:val="000000"/>
                <w:lang w:val="en-GB"/>
              </w:rPr>
            </w:pPr>
            <w:r w:rsidRPr="009E6725">
              <w:rPr>
                <w:color w:val="000000"/>
                <w:lang w:val="en-GB"/>
              </w:rPr>
              <w:t>Cl</w:t>
            </w:r>
            <w:r w:rsidRPr="009E6725">
              <w:rPr>
                <w:color w:val="000000"/>
                <w:vertAlign w:val="subscript"/>
                <w:lang w:val="en-GB"/>
              </w:rPr>
              <w:t>2</w:t>
            </w:r>
            <w:r w:rsidRPr="009E6725">
              <w:rPr>
                <w:color w:val="000000"/>
                <w:lang w:val="en-GB"/>
              </w:rPr>
              <w:t>/Cl</w:t>
            </w:r>
            <w:r w:rsidRPr="009E6725">
              <w:rPr>
                <w:color w:val="000000"/>
                <w:vertAlign w:val="superscript"/>
                <w:lang w:val="en-GB"/>
              </w:rPr>
              <w:t>-</w:t>
            </w:r>
          </w:p>
        </w:tc>
        <w:tc>
          <w:tcPr>
            <w:tcW w:w="2500" w:type="pct"/>
          </w:tcPr>
          <w:p w14:paraId="5932FACE" w14:textId="77777777" w:rsidR="00EE50FD" w:rsidRPr="009E6725" w:rsidRDefault="00EE50FD" w:rsidP="00EE50FD">
            <w:pPr>
              <w:pStyle w:val="NCEAbodytext"/>
              <w:jc w:val="center"/>
              <w:rPr>
                <w:color w:val="000000"/>
                <w:lang w:val="en-GB"/>
              </w:rPr>
            </w:pPr>
            <w:r w:rsidRPr="009E6725">
              <w:rPr>
                <w:color w:val="000000"/>
                <w:lang w:val="en-GB"/>
              </w:rPr>
              <w:t>1.36</w:t>
            </w:r>
          </w:p>
        </w:tc>
      </w:tr>
      <w:tr w:rsidR="00EE50FD" w:rsidRPr="009E6725" w14:paraId="7C8BC99A" w14:textId="77777777">
        <w:tc>
          <w:tcPr>
            <w:tcW w:w="2500" w:type="pct"/>
          </w:tcPr>
          <w:p w14:paraId="29DC95EB" w14:textId="77777777" w:rsidR="00EE50FD" w:rsidRPr="009E6725" w:rsidRDefault="00EE50FD" w:rsidP="00EE50FD">
            <w:pPr>
              <w:pStyle w:val="NCEAbodytext"/>
              <w:jc w:val="center"/>
              <w:rPr>
                <w:color w:val="000000"/>
                <w:lang w:val="en-GB"/>
              </w:rPr>
            </w:pPr>
            <w:r w:rsidRPr="009E6725">
              <w:rPr>
                <w:color w:val="000000"/>
                <w:lang w:val="en-GB"/>
              </w:rPr>
              <w:t>Cu</w:t>
            </w:r>
            <w:r w:rsidRPr="009E6725">
              <w:rPr>
                <w:color w:val="000000"/>
                <w:vertAlign w:val="superscript"/>
                <w:lang w:val="en-GB"/>
              </w:rPr>
              <w:t>2+</w:t>
            </w:r>
            <w:r w:rsidRPr="009E6725">
              <w:rPr>
                <w:color w:val="000000"/>
                <w:lang w:val="en-GB"/>
              </w:rPr>
              <w:t>/Cu</w:t>
            </w:r>
          </w:p>
        </w:tc>
        <w:tc>
          <w:tcPr>
            <w:tcW w:w="2500" w:type="pct"/>
          </w:tcPr>
          <w:p w14:paraId="0E7012BE" w14:textId="77777777" w:rsidR="00EE50FD" w:rsidRPr="009E6725" w:rsidRDefault="00EE50FD" w:rsidP="00EE50FD">
            <w:pPr>
              <w:pStyle w:val="NCEAbodytext"/>
              <w:jc w:val="center"/>
              <w:rPr>
                <w:color w:val="000000"/>
                <w:lang w:val="en-GB"/>
              </w:rPr>
            </w:pPr>
            <w:r w:rsidRPr="009E6725">
              <w:rPr>
                <w:color w:val="000000"/>
                <w:lang w:val="en-GB"/>
              </w:rPr>
              <w:t>0.34</w:t>
            </w:r>
          </w:p>
        </w:tc>
      </w:tr>
      <w:tr w:rsidR="00EE50FD" w:rsidRPr="009E6725" w14:paraId="20028FAE" w14:textId="77777777">
        <w:tc>
          <w:tcPr>
            <w:tcW w:w="2500" w:type="pct"/>
          </w:tcPr>
          <w:p w14:paraId="19C21D32" w14:textId="77777777" w:rsidR="00EE50FD" w:rsidRPr="009E6725" w:rsidRDefault="00EE50FD" w:rsidP="00EE50FD">
            <w:pPr>
              <w:pStyle w:val="NCEAbodytext"/>
              <w:jc w:val="center"/>
              <w:rPr>
                <w:color w:val="000000"/>
                <w:lang w:val="en-GB"/>
              </w:rPr>
            </w:pPr>
            <w:r w:rsidRPr="009E6725">
              <w:rPr>
                <w:color w:val="000000"/>
                <w:lang w:val="en-GB"/>
              </w:rPr>
              <w:t>Zn</w:t>
            </w:r>
            <w:r w:rsidRPr="009E6725">
              <w:rPr>
                <w:color w:val="000000"/>
                <w:vertAlign w:val="superscript"/>
                <w:lang w:val="en-GB"/>
              </w:rPr>
              <w:t>2+</w:t>
            </w:r>
            <w:r w:rsidRPr="009E6725">
              <w:rPr>
                <w:color w:val="000000"/>
                <w:lang w:val="en-GB"/>
              </w:rPr>
              <w:t>/Zn</w:t>
            </w:r>
          </w:p>
        </w:tc>
        <w:tc>
          <w:tcPr>
            <w:tcW w:w="2500" w:type="pct"/>
          </w:tcPr>
          <w:p w14:paraId="46E6D191" w14:textId="77777777" w:rsidR="00EE50FD" w:rsidRPr="009E6725" w:rsidRDefault="00EE50FD" w:rsidP="00EE50FD">
            <w:pPr>
              <w:pStyle w:val="NCEAbodytext"/>
              <w:jc w:val="center"/>
              <w:rPr>
                <w:color w:val="000000"/>
                <w:lang w:val="en-GB"/>
              </w:rPr>
            </w:pPr>
            <w:r w:rsidRPr="009E6725">
              <w:rPr>
                <w:color w:val="000000"/>
                <w:lang w:val="en-GB"/>
              </w:rPr>
              <w:t>-0.76</w:t>
            </w:r>
          </w:p>
        </w:tc>
      </w:tr>
    </w:tbl>
    <w:p w14:paraId="1D4EBE2F" w14:textId="77777777" w:rsidR="00EE50FD" w:rsidRPr="009E6725" w:rsidRDefault="00EE50FD" w:rsidP="00EE50FD">
      <w:pPr>
        <w:pStyle w:val="NCEAbodytext"/>
        <w:rPr>
          <w:color w:val="000000"/>
          <w:lang w:val="en-GB"/>
        </w:rPr>
      </w:pPr>
    </w:p>
    <w:p w14:paraId="70E2DED9" w14:textId="77777777" w:rsidR="00EE50FD" w:rsidRPr="009E6725" w:rsidRDefault="00EE50FD" w:rsidP="00EE50FD">
      <w:pPr>
        <w:pStyle w:val="NCEAbodytext"/>
        <w:rPr>
          <w:b/>
          <w:i/>
          <w:color w:val="FF0000"/>
          <w:lang w:val="en-GB"/>
        </w:rPr>
      </w:pPr>
    </w:p>
    <w:p w14:paraId="4A8C1980" w14:textId="77777777" w:rsidR="00EE50FD" w:rsidRPr="009E6725" w:rsidRDefault="00EE50FD" w:rsidP="00EE50FD">
      <w:pPr>
        <w:pStyle w:val="NCEAbodytext"/>
        <w:rPr>
          <w:lang w:val="en-GB"/>
        </w:rPr>
        <w:sectPr w:rsidR="00EE50FD" w:rsidRPr="009E6725" w:rsidSect="00EE50FD">
          <w:headerReference w:type="default" r:id="rId13"/>
          <w:footerReference w:type="first" r:id="rId14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7BBB2846" w14:textId="77777777" w:rsidR="00EE50FD" w:rsidRPr="009E6725" w:rsidRDefault="00EE50FD" w:rsidP="00EE50FD">
      <w:pPr>
        <w:pStyle w:val="NCEAL2heading"/>
        <w:rPr>
          <w:lang w:val="en-GB"/>
        </w:rPr>
      </w:pPr>
      <w:r w:rsidRPr="009E6725">
        <w:rPr>
          <w:lang w:val="en-GB"/>
        </w:rPr>
        <w:lastRenderedPageBreak/>
        <w:t>Assessment s</w:t>
      </w:r>
      <w:r w:rsidR="002053E4">
        <w:rPr>
          <w:lang w:val="en-GB"/>
        </w:rPr>
        <w:t>chedule: Chemistry 91393 Making c</w:t>
      </w:r>
      <w:r w:rsidRPr="009E6725">
        <w:rPr>
          <w:lang w:val="en-GB"/>
        </w:rPr>
        <w:t>opper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4726"/>
        <w:gridCol w:w="4723"/>
      </w:tblGrid>
      <w:tr w:rsidR="00EE50FD" w:rsidRPr="009E6725" w14:paraId="3300179A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14:paraId="56051165" w14:textId="77777777" w:rsidR="00EE50FD" w:rsidRPr="009E6725" w:rsidRDefault="00EE50FD" w:rsidP="00EE50FD">
            <w:pPr>
              <w:pStyle w:val="NCEAtablehead"/>
            </w:pPr>
            <w:r w:rsidRPr="009E6725">
              <w:t xml:space="preserve">Evidence/Judgements for Achievement </w:t>
            </w:r>
          </w:p>
        </w:tc>
        <w:tc>
          <w:tcPr>
            <w:tcW w:w="1667" w:type="pct"/>
          </w:tcPr>
          <w:p w14:paraId="1B793539" w14:textId="77777777" w:rsidR="00EE50FD" w:rsidRPr="009E6725" w:rsidRDefault="00EE50FD" w:rsidP="00EE50FD">
            <w:pPr>
              <w:pStyle w:val="NCEAtablehead"/>
            </w:pPr>
            <w:r w:rsidRPr="009E6725">
              <w:t>Evidence/Judgements for Achievement with Merit</w:t>
            </w:r>
          </w:p>
        </w:tc>
        <w:tc>
          <w:tcPr>
            <w:tcW w:w="1667" w:type="pct"/>
          </w:tcPr>
          <w:p w14:paraId="13FB83E8" w14:textId="77777777" w:rsidR="00EE50FD" w:rsidRPr="009E6725" w:rsidRDefault="00EE50FD" w:rsidP="00EE50FD">
            <w:pPr>
              <w:pStyle w:val="NCEAtablehead"/>
            </w:pPr>
            <w:r w:rsidRPr="009E6725">
              <w:t>Evidence/Judgements for Achievement with Excellence</w:t>
            </w:r>
          </w:p>
        </w:tc>
      </w:tr>
      <w:tr w:rsidR="00EE50FD" w:rsidRPr="009E6725" w14:paraId="4A92310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67" w:type="pct"/>
            <w:tcBorders>
              <w:left w:val="single" w:sz="4" w:space="0" w:color="auto"/>
            </w:tcBorders>
          </w:tcPr>
          <w:p w14:paraId="25962AE4" w14:textId="77777777" w:rsidR="00EE50FD" w:rsidRDefault="00EE50FD" w:rsidP="00EE50FD">
            <w:pPr>
              <w:pStyle w:val="NCEAtablebody"/>
            </w:pPr>
            <w:r w:rsidRPr="009E6725">
              <w:t xml:space="preserve">This student </w:t>
            </w:r>
            <w:r w:rsidR="00E63BC2">
              <w:t>demonstrates</w:t>
            </w:r>
            <w:r w:rsidRPr="009E6725">
              <w:t xml:space="preserve"> understanding of the oxidation-reduction processes involved in the electrolytic and electrochemical cell</w:t>
            </w:r>
            <w:r>
              <w:t>.</w:t>
            </w:r>
          </w:p>
          <w:p w14:paraId="0CF82C4C" w14:textId="77777777" w:rsidR="00EE50FD" w:rsidRPr="009E6725" w:rsidRDefault="00EE50FD" w:rsidP="00EE50FD">
            <w:pPr>
              <w:pStyle w:val="NCEAtablebody"/>
            </w:pPr>
            <w:r w:rsidRPr="009E6725">
              <w:t>The</w:t>
            </w:r>
            <w:r>
              <w:t xml:space="preserve"> student:</w:t>
            </w:r>
          </w:p>
          <w:p w14:paraId="27C80D51" w14:textId="77777777" w:rsidR="00EE50FD" w:rsidRPr="009E6725" w:rsidRDefault="00EE50FD" w:rsidP="00BF0636">
            <w:pPr>
              <w:pStyle w:val="NCEAtablebullet"/>
              <w:ind w:left="680" w:hanging="340"/>
            </w:pPr>
            <w:r>
              <w:t>n</w:t>
            </w:r>
            <w:r w:rsidRPr="009E6725">
              <w:t>ame</w:t>
            </w:r>
            <w:r>
              <w:t>s</w:t>
            </w:r>
            <w:r w:rsidRPr="009E6725">
              <w:t xml:space="preserve"> reactants and products</w:t>
            </w:r>
          </w:p>
          <w:p w14:paraId="40B3AE9F" w14:textId="77777777" w:rsidR="00EE50FD" w:rsidRPr="009E6725" w:rsidRDefault="00EE50FD" w:rsidP="00BF0636">
            <w:pPr>
              <w:pStyle w:val="NCEAtablebullet"/>
              <w:ind w:left="680" w:hanging="340"/>
            </w:pPr>
            <w:r>
              <w:t>id</w:t>
            </w:r>
            <w:r w:rsidRPr="009E6725">
              <w:t>entif</w:t>
            </w:r>
            <w:r>
              <w:t>ies</w:t>
            </w:r>
            <w:r w:rsidRPr="009E6725">
              <w:t xml:space="preserve"> what has been oxidised and reduced in each couple</w:t>
            </w:r>
          </w:p>
          <w:p w14:paraId="483EED91" w14:textId="77777777" w:rsidR="00EE50FD" w:rsidRDefault="00192F1A" w:rsidP="00A71F16">
            <w:pPr>
              <w:pStyle w:val="NCEAtablebullet"/>
              <w:ind w:left="680" w:hanging="340"/>
            </w:pPr>
            <w:r>
              <w:t>explains what has been oxidised and reduced in terms of oxidati</w:t>
            </w:r>
            <w:r w:rsidR="00A06C9E">
              <w:t xml:space="preserve">on number change or electron </w:t>
            </w:r>
            <w:r>
              <w:t>gain</w:t>
            </w:r>
            <w:r w:rsidR="00A06C9E">
              <w:t>/loss</w:t>
            </w:r>
          </w:p>
          <w:p w14:paraId="312CAB6B" w14:textId="77777777" w:rsidR="00192F1A" w:rsidRDefault="00192F1A" w:rsidP="00A71F16">
            <w:pPr>
              <w:pStyle w:val="NCEAtablebullet"/>
              <w:ind w:left="680" w:hanging="340"/>
            </w:pPr>
            <w:r>
              <w:t>makes reference to the requirement of energy for an electrolytic cell</w:t>
            </w:r>
          </w:p>
          <w:p w14:paraId="19B8F640" w14:textId="77777777" w:rsidR="00192F1A" w:rsidRDefault="00192F1A" w:rsidP="00BF0636">
            <w:pPr>
              <w:pStyle w:val="NCEAtablebullet"/>
              <w:ind w:left="680" w:hanging="340"/>
            </w:pPr>
            <w:r>
              <w:t>links reduction potentials or cell potential to the electrochemical cell.</w:t>
            </w:r>
          </w:p>
          <w:p w14:paraId="67CBA893" w14:textId="77777777" w:rsidR="002053E4" w:rsidRDefault="002053E4" w:rsidP="002053E4">
            <w:pPr>
              <w:pStyle w:val="NCEAtablebullet"/>
              <w:numPr>
                <w:ilvl w:val="0"/>
                <w:numId w:val="0"/>
              </w:numPr>
              <w:ind w:left="680"/>
            </w:pPr>
          </w:p>
          <w:p w14:paraId="0B0EF981" w14:textId="77777777" w:rsidR="00362B37" w:rsidRPr="009E6725" w:rsidRDefault="00362B37" w:rsidP="00362B37">
            <w:pPr>
              <w:pStyle w:val="NCEAtablebullet"/>
              <w:numPr>
                <w:ilvl w:val="0"/>
                <w:numId w:val="0"/>
              </w:numPr>
            </w:pPr>
          </w:p>
        </w:tc>
        <w:tc>
          <w:tcPr>
            <w:tcW w:w="1667" w:type="pct"/>
          </w:tcPr>
          <w:p w14:paraId="58868521" w14:textId="77777777" w:rsidR="00EE50FD" w:rsidRDefault="00EE50FD" w:rsidP="00EE50FD">
            <w:pPr>
              <w:pStyle w:val="NCEAtablebody"/>
            </w:pPr>
            <w:r w:rsidRPr="009E6725">
              <w:t xml:space="preserve">This student </w:t>
            </w:r>
            <w:r w:rsidR="00E63BC2">
              <w:t>demonstrates in-depth</w:t>
            </w:r>
            <w:r w:rsidRPr="009E6725">
              <w:t xml:space="preserve"> understanding of the reduction-oxidations processes involved in the electrolytic and electrochemical cells by making and explaining links.</w:t>
            </w:r>
          </w:p>
          <w:p w14:paraId="3BAE36D4" w14:textId="77777777" w:rsidR="00EE50FD" w:rsidRPr="009E6725" w:rsidRDefault="00EE50FD" w:rsidP="00EE50FD">
            <w:pPr>
              <w:pStyle w:val="NCEAtablebody"/>
            </w:pPr>
            <w:r w:rsidRPr="009E6725">
              <w:t>The</w:t>
            </w:r>
            <w:r>
              <w:t xml:space="preserve"> student:</w:t>
            </w:r>
          </w:p>
          <w:p w14:paraId="257A35D0" w14:textId="77777777" w:rsidR="00EE50FD" w:rsidRPr="009E6725" w:rsidRDefault="00EE50FD" w:rsidP="00BF0636">
            <w:pPr>
              <w:pStyle w:val="NCEAtablebullet"/>
              <w:ind w:left="680" w:hanging="340"/>
            </w:pPr>
            <w:r>
              <w:t>e</w:t>
            </w:r>
            <w:r w:rsidRPr="009E6725">
              <w:t>xplain</w:t>
            </w:r>
            <w:r>
              <w:t>s</w:t>
            </w:r>
            <w:r w:rsidRPr="009E6725">
              <w:t xml:space="preserve"> what has been oxidised and reduced in terms of oxidation number </w:t>
            </w:r>
            <w:r w:rsidR="00192F1A">
              <w:t xml:space="preserve">change </w:t>
            </w:r>
            <w:r w:rsidRPr="009E6725">
              <w:t>or electron gain/loss</w:t>
            </w:r>
          </w:p>
          <w:p w14:paraId="5C6F3B63" w14:textId="77777777" w:rsidR="00EE50FD" w:rsidRPr="009E6725" w:rsidRDefault="00EE50FD" w:rsidP="00BF0636">
            <w:pPr>
              <w:pStyle w:val="NCEAtablebullet"/>
              <w:ind w:left="680" w:hanging="340"/>
            </w:pPr>
            <w:r>
              <w:t>g</w:t>
            </w:r>
            <w:r w:rsidRPr="009E6725">
              <w:t>ive</w:t>
            </w:r>
            <w:r>
              <w:t>s</w:t>
            </w:r>
            <w:r w:rsidRPr="009E6725">
              <w:t xml:space="preserve"> </w:t>
            </w:r>
            <w:r w:rsidR="00192F1A">
              <w:t xml:space="preserve">balanced </w:t>
            </w:r>
            <w:r w:rsidRPr="009E6725">
              <w:t>oxidation-reduction</w:t>
            </w:r>
            <w:r w:rsidR="00192F1A">
              <w:t xml:space="preserve"> half</w:t>
            </w:r>
            <w:r w:rsidRPr="009E6725">
              <w:t xml:space="preserve"> equations for the reactions occurring</w:t>
            </w:r>
          </w:p>
          <w:p w14:paraId="3246221A" w14:textId="77777777" w:rsidR="00EE50FD" w:rsidRPr="009E6725" w:rsidRDefault="00EE50FD" w:rsidP="00BF0636">
            <w:pPr>
              <w:pStyle w:val="NCEAtablebullet"/>
              <w:ind w:left="680" w:hanging="340"/>
            </w:pPr>
            <w:r>
              <w:t>e</w:t>
            </w:r>
            <w:r w:rsidRPr="009E6725">
              <w:t>xplain</w:t>
            </w:r>
            <w:r>
              <w:t>s</w:t>
            </w:r>
            <w:r w:rsidRPr="009E6725">
              <w:t xml:space="preserve"> </w:t>
            </w:r>
            <w:r w:rsidR="00192F1A">
              <w:t xml:space="preserve">the spontaneity of the </w:t>
            </w:r>
            <w:r w:rsidRPr="009E6725">
              <w:t xml:space="preserve">oxidation-reduction processes supported by </w:t>
            </w:r>
            <w:r w:rsidR="00192F1A">
              <w:t>reduction</w:t>
            </w:r>
            <w:r w:rsidR="00192F1A" w:rsidRPr="009E6725">
              <w:t xml:space="preserve"> </w:t>
            </w:r>
            <w:r w:rsidRPr="009E6725">
              <w:t>potential</w:t>
            </w:r>
            <w:r w:rsidR="00A06C9E">
              <w:t>s or cell potential calculations</w:t>
            </w:r>
            <w:r w:rsidR="00192F1A">
              <w:t>.</w:t>
            </w:r>
          </w:p>
          <w:p w14:paraId="479710D1" w14:textId="77777777" w:rsidR="002053E4" w:rsidRDefault="002053E4" w:rsidP="002053E4">
            <w:pPr>
              <w:pStyle w:val="NCEAtablebullet"/>
              <w:numPr>
                <w:ilvl w:val="0"/>
                <w:numId w:val="0"/>
              </w:numPr>
              <w:ind w:left="680"/>
            </w:pPr>
          </w:p>
          <w:p w14:paraId="096D05CF" w14:textId="77777777" w:rsidR="00D672EB" w:rsidRPr="009E6725" w:rsidRDefault="00D672EB" w:rsidP="005656AD">
            <w:pPr>
              <w:pStyle w:val="NCEAtablebullet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1667" w:type="pct"/>
          </w:tcPr>
          <w:p w14:paraId="36848E8C" w14:textId="77777777" w:rsidR="00CA0CD0" w:rsidRDefault="00EE50FD" w:rsidP="00EE50FD">
            <w:pPr>
              <w:pStyle w:val="NCEAtablebody"/>
            </w:pPr>
            <w:r w:rsidRPr="009E6725">
              <w:t>This student demonstrates a comprehensive understanding of oxidation-reduction processes by comparing and contrasting the use of electrolytic and electrochemical</w:t>
            </w:r>
            <w:r w:rsidR="00CA0CD0">
              <w:t xml:space="preserve"> cells to produce copper metal.</w:t>
            </w:r>
          </w:p>
          <w:p w14:paraId="165D5B1E" w14:textId="77777777" w:rsidR="00EE50FD" w:rsidRDefault="00EE50FD" w:rsidP="00EE50FD">
            <w:pPr>
              <w:pStyle w:val="NCEAtablebody"/>
            </w:pPr>
            <w:r w:rsidRPr="009E6725">
              <w:t>They justify why the production of copper metal using the electrochemical cell is spontaneous</w:t>
            </w:r>
            <w:r w:rsidR="00C13B75">
              <w:t>,</w:t>
            </w:r>
            <w:r w:rsidRPr="009E6725">
              <w:t xml:space="preserve"> whereas the production of copper metal using the electrolytic cell is not spontaneous and requires a power source.</w:t>
            </w:r>
          </w:p>
          <w:p w14:paraId="167D419A" w14:textId="77777777" w:rsidR="00EE50FD" w:rsidRPr="009E6725" w:rsidRDefault="00EE50FD" w:rsidP="00EE50FD">
            <w:pPr>
              <w:pStyle w:val="NCEAtablebody"/>
            </w:pPr>
            <w:r w:rsidRPr="009E6725">
              <w:t>The</w:t>
            </w:r>
            <w:r>
              <w:t xml:space="preserve"> student</w:t>
            </w:r>
            <w:r w:rsidRPr="009E6725">
              <w:t>:</w:t>
            </w:r>
          </w:p>
          <w:p w14:paraId="5E4A7128" w14:textId="77777777" w:rsidR="00EE50FD" w:rsidRPr="009E6725" w:rsidRDefault="00EE50FD" w:rsidP="00BF0636">
            <w:pPr>
              <w:pStyle w:val="NCEAtablebullet"/>
              <w:ind w:left="680" w:hanging="340"/>
            </w:pPr>
            <w:r w:rsidRPr="009E6725">
              <w:t>elaborate</w:t>
            </w:r>
            <w:r>
              <w:t>s</w:t>
            </w:r>
            <w:r w:rsidRPr="009E6725">
              <w:t xml:space="preserve"> </w:t>
            </w:r>
            <w:r>
              <w:t xml:space="preserve">on </w:t>
            </w:r>
            <w:r w:rsidRPr="009E6725">
              <w:t>and analyse</w:t>
            </w:r>
            <w:r>
              <w:t>s</w:t>
            </w:r>
            <w:r w:rsidRPr="009E6725">
              <w:t xml:space="preserve"> the links between the spontaneity of the reactions using reduction potentials </w:t>
            </w:r>
            <w:r w:rsidR="008A2334">
              <w:t>and any relevant observations</w:t>
            </w:r>
          </w:p>
          <w:p w14:paraId="68E3FEEB" w14:textId="77777777" w:rsidR="00EE50FD" w:rsidRPr="009E6725" w:rsidRDefault="00EE50FD" w:rsidP="00BF0636">
            <w:pPr>
              <w:pStyle w:val="NCEAtablebullet"/>
              <w:ind w:left="680" w:hanging="340"/>
            </w:pPr>
            <w:r w:rsidRPr="009E6725">
              <w:t>show</w:t>
            </w:r>
            <w:r>
              <w:t>s</w:t>
            </w:r>
            <w:r w:rsidRPr="009E6725">
              <w:t xml:space="preserve"> consistent use of chemistry vocabulary, symbols</w:t>
            </w:r>
            <w:r>
              <w:t>,</w:t>
            </w:r>
            <w:r w:rsidRPr="009E6725">
              <w:t xml:space="preserve"> and conventions such as</w:t>
            </w:r>
            <w:r>
              <w:t>:</w:t>
            </w:r>
          </w:p>
          <w:p w14:paraId="0DB77316" w14:textId="77777777" w:rsidR="00EE50FD" w:rsidRPr="0062430F" w:rsidRDefault="00EE50FD" w:rsidP="00EE50FD">
            <w:pPr>
              <w:pStyle w:val="NCEABulletssub"/>
              <w:ind w:left="663" w:hanging="283"/>
              <w:rPr>
                <w:sz w:val="20"/>
                <w:szCs w:val="20"/>
              </w:rPr>
            </w:pPr>
            <w:r w:rsidRPr="0062430F">
              <w:rPr>
                <w:sz w:val="20"/>
                <w:szCs w:val="20"/>
              </w:rPr>
              <w:t>oxidation numbers</w:t>
            </w:r>
          </w:p>
          <w:p w14:paraId="51C6D42E" w14:textId="77777777" w:rsidR="00EE50FD" w:rsidRPr="0062430F" w:rsidRDefault="00EE50FD" w:rsidP="00EE50FD">
            <w:pPr>
              <w:pStyle w:val="NCEABulletssub"/>
              <w:ind w:left="663" w:hanging="283"/>
              <w:rPr>
                <w:sz w:val="20"/>
                <w:szCs w:val="20"/>
              </w:rPr>
            </w:pPr>
            <w:r w:rsidRPr="0062430F">
              <w:rPr>
                <w:sz w:val="20"/>
                <w:szCs w:val="20"/>
              </w:rPr>
              <w:t>balanced half and full equations</w:t>
            </w:r>
          </w:p>
          <w:p w14:paraId="53C6C399" w14:textId="77777777" w:rsidR="006B54D2" w:rsidRDefault="00EE50FD" w:rsidP="00BF0636">
            <w:pPr>
              <w:pStyle w:val="NCEABulletssub"/>
              <w:ind w:left="663" w:hanging="283"/>
              <w:rPr>
                <w:sz w:val="20"/>
                <w:szCs w:val="20"/>
              </w:rPr>
            </w:pPr>
            <w:r w:rsidRPr="0062430F">
              <w:rPr>
                <w:sz w:val="20"/>
                <w:szCs w:val="20"/>
              </w:rPr>
              <w:t>cell potential calculations.</w:t>
            </w:r>
          </w:p>
          <w:p w14:paraId="0B4AAB16" w14:textId="77777777" w:rsidR="002053E4" w:rsidRPr="00BF0636" w:rsidRDefault="002053E4" w:rsidP="00E63BC2">
            <w:pPr>
              <w:rPr>
                <w:sz w:val="20"/>
                <w:szCs w:val="20"/>
              </w:rPr>
            </w:pPr>
          </w:p>
        </w:tc>
      </w:tr>
    </w:tbl>
    <w:p w14:paraId="65709331" w14:textId="77777777" w:rsidR="00EE50FD" w:rsidRPr="009E6725" w:rsidRDefault="00EE50FD" w:rsidP="00EE50FD">
      <w:pPr>
        <w:pStyle w:val="NCEAbodytext"/>
        <w:rPr>
          <w:lang w:val="en-GB"/>
        </w:rPr>
      </w:pPr>
      <w:r w:rsidRPr="009E6725">
        <w:rPr>
          <w:lang w:val="en-GB"/>
        </w:rPr>
        <w:t>Final grades will be decided using professional judgement based on a holistic examination of the evidence provided against the criteria in the Achievement Standard.</w:t>
      </w:r>
    </w:p>
    <w:sectPr w:rsidR="00EE50FD" w:rsidRPr="009E6725" w:rsidSect="00EE50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CED29" w14:textId="77777777" w:rsidR="00DF4730" w:rsidRDefault="00DF4730">
      <w:r>
        <w:separator/>
      </w:r>
    </w:p>
  </w:endnote>
  <w:endnote w:type="continuationSeparator" w:id="0">
    <w:p w14:paraId="4F741052" w14:textId="77777777" w:rsidR="00DF4730" w:rsidRDefault="00DF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Mäori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54F9" w14:textId="77777777" w:rsidR="00E63BC2" w:rsidRPr="00F45ADA" w:rsidRDefault="00E63BC2" w:rsidP="00EE50FD">
    <w:pPr>
      <w:pStyle w:val="NCEAHeaderFooter"/>
    </w:pPr>
    <w:r w:rsidRPr="00F45ADA">
      <w:t>T</w:t>
    </w:r>
    <w:r>
      <w:t xml:space="preserve">his </w:t>
    </w:r>
    <w:r w:rsidRPr="00F45ADA">
      <w:t>re</w:t>
    </w:r>
    <w:r>
      <w:t>source is copyright © Crown 201</w:t>
    </w:r>
    <w:r w:rsidR="00A71F16">
      <w:t>7</w:t>
    </w:r>
    <w:r w:rsidRPr="00F45ADA">
      <w:tab/>
    </w:r>
    <w:r w:rsidRPr="00F45ADA">
      <w:tab/>
    </w:r>
    <w:r w:rsidRPr="00F45ADA">
      <w:rPr>
        <w:lang w:bidi="en-US"/>
      </w:rPr>
      <w:t xml:space="preserve">Page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PAGE </w:instrText>
    </w:r>
    <w:r w:rsidRPr="00F45ADA">
      <w:rPr>
        <w:lang w:bidi="en-US"/>
      </w:rPr>
      <w:fldChar w:fldCharType="separate"/>
    </w:r>
    <w:r w:rsidR="00017815">
      <w:rPr>
        <w:noProof/>
        <w:lang w:bidi="en-US"/>
      </w:rPr>
      <w:t>2</w:t>
    </w:r>
    <w:r w:rsidRPr="00F45ADA">
      <w:rPr>
        <w:lang w:bidi="en-US"/>
      </w:rPr>
      <w:fldChar w:fldCharType="end"/>
    </w:r>
    <w:r w:rsidRPr="00F45ADA">
      <w:rPr>
        <w:lang w:bidi="en-US"/>
      </w:rPr>
      <w:t xml:space="preserve"> of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NUMPAGES </w:instrText>
    </w:r>
    <w:r w:rsidRPr="00F45ADA">
      <w:rPr>
        <w:lang w:bidi="en-US"/>
      </w:rPr>
      <w:fldChar w:fldCharType="separate"/>
    </w:r>
    <w:r w:rsidR="00017815">
      <w:rPr>
        <w:noProof/>
        <w:lang w:bidi="en-US"/>
      </w:rPr>
      <w:t>6</w:t>
    </w:r>
    <w:r w:rsidRPr="00F45ADA">
      <w:rPr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6B708" w14:textId="77777777" w:rsidR="00E63BC2" w:rsidRPr="006628D1" w:rsidRDefault="00E63BC2" w:rsidP="00EE50FD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74E6" w14:textId="77777777" w:rsidR="00E63BC2" w:rsidRPr="006628D1" w:rsidRDefault="00E63BC2" w:rsidP="00EE50FD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3E07" w14:textId="77777777" w:rsidR="00E63BC2" w:rsidRDefault="00E63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1725635" w14:textId="77777777" w:rsidR="00E63BC2" w:rsidRDefault="00E63BC2">
    <w:pPr>
      <w:pStyle w:val="Footer"/>
      <w:ind w:right="360"/>
    </w:pPr>
  </w:p>
  <w:p w14:paraId="1A61E38E" w14:textId="77777777" w:rsidR="00E63BC2" w:rsidRDefault="00E63BC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38FF" w14:textId="77777777" w:rsidR="00E63BC2" w:rsidRPr="00F45ADA" w:rsidRDefault="00E63BC2" w:rsidP="00EE50FD">
    <w:pPr>
      <w:pStyle w:val="NCEAHeaderFooter"/>
    </w:pPr>
    <w:r w:rsidRPr="00F45ADA">
      <w:t>T</w:t>
    </w:r>
    <w:r>
      <w:t xml:space="preserve">his </w:t>
    </w:r>
    <w:r w:rsidRPr="00F45ADA">
      <w:t>re</w:t>
    </w:r>
    <w:r>
      <w:t>source is copyright © Crown 201</w:t>
    </w:r>
    <w:r w:rsidR="00A71F16">
      <w:t>7</w:t>
    </w:r>
    <w:r w:rsidRPr="00F45ADA">
      <w:tab/>
    </w:r>
    <w:r>
      <w:tab/>
    </w:r>
    <w:r>
      <w:tab/>
    </w:r>
    <w:r>
      <w:tab/>
    </w:r>
    <w:r>
      <w:tab/>
    </w:r>
    <w:r>
      <w:tab/>
    </w:r>
    <w:r w:rsidRPr="00F45ADA">
      <w:tab/>
    </w:r>
    <w:r w:rsidRPr="00F45ADA">
      <w:rPr>
        <w:lang w:bidi="en-US"/>
      </w:rPr>
      <w:t xml:space="preserve">Page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PAGE </w:instrText>
    </w:r>
    <w:r w:rsidRPr="00F45ADA">
      <w:rPr>
        <w:lang w:bidi="en-US"/>
      </w:rPr>
      <w:fldChar w:fldCharType="separate"/>
    </w:r>
    <w:r w:rsidR="00017815">
      <w:rPr>
        <w:noProof/>
        <w:lang w:bidi="en-US"/>
      </w:rPr>
      <w:t>6</w:t>
    </w:r>
    <w:r w:rsidRPr="00F45ADA">
      <w:rPr>
        <w:lang w:bidi="en-US"/>
      </w:rPr>
      <w:fldChar w:fldCharType="end"/>
    </w:r>
    <w:r w:rsidRPr="00F45ADA">
      <w:rPr>
        <w:lang w:bidi="en-US"/>
      </w:rPr>
      <w:t xml:space="preserve"> of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NUMPAGES </w:instrText>
    </w:r>
    <w:r w:rsidRPr="00F45ADA">
      <w:rPr>
        <w:lang w:bidi="en-US"/>
      </w:rPr>
      <w:fldChar w:fldCharType="separate"/>
    </w:r>
    <w:r w:rsidR="00017815">
      <w:rPr>
        <w:noProof/>
        <w:lang w:bidi="en-US"/>
      </w:rPr>
      <w:t>6</w:t>
    </w:r>
    <w:r w:rsidRPr="00F45ADA">
      <w:rPr>
        <w:lang w:bidi="en-US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5940" w14:textId="77777777" w:rsidR="00E63BC2" w:rsidRDefault="00E63BC2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015E4" w14:textId="77777777" w:rsidR="00DF4730" w:rsidRDefault="00DF4730">
      <w:r>
        <w:separator/>
      </w:r>
    </w:p>
  </w:footnote>
  <w:footnote w:type="continuationSeparator" w:id="0">
    <w:p w14:paraId="24A565F5" w14:textId="77777777" w:rsidR="00DF4730" w:rsidRDefault="00DF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6F7BD" w14:textId="77777777" w:rsidR="00E63BC2" w:rsidRDefault="00E63BC2" w:rsidP="00EE50FD">
    <w:pPr>
      <w:pStyle w:val="NCEAHeaderFooter"/>
    </w:pPr>
    <w:r>
      <w:t>Internal assessment resource Chemistry 3.7A</w:t>
    </w:r>
    <w:r w:rsidR="00A71F16">
      <w:t xml:space="preserve"> v2</w:t>
    </w:r>
    <w:r>
      <w:t xml:space="preserve"> for Achievement Standard 91393</w:t>
    </w:r>
  </w:p>
  <w:p w14:paraId="1CEAF789" w14:textId="77777777" w:rsidR="00E63BC2" w:rsidRPr="006628D1" w:rsidRDefault="00E63BC2" w:rsidP="00EE50FD">
    <w:pPr>
      <w:pStyle w:val="NCEAHeaderFooter"/>
    </w:pPr>
    <w:r w:rsidRPr="006628D1">
      <w:t>PAGE FOR TEACHER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54D2" w14:textId="77777777" w:rsidR="00E63BC2" w:rsidRDefault="00E63BC2" w:rsidP="00424C1E">
    <w:pPr>
      <w:pStyle w:val="NCEAHeaderFooter"/>
    </w:pPr>
    <w:r>
      <w:t>Internal assessment resource Chemistry 3.7A</w:t>
    </w:r>
    <w:r w:rsidR="00A71F16">
      <w:t xml:space="preserve"> v2</w:t>
    </w:r>
    <w:r>
      <w:t xml:space="preserve"> for Achievement Standard 91393</w:t>
    </w:r>
  </w:p>
  <w:p w14:paraId="18F0C38C" w14:textId="77777777" w:rsidR="00E63BC2" w:rsidRPr="006628D1" w:rsidRDefault="00E63BC2" w:rsidP="00EE50FD">
    <w:pPr>
      <w:pStyle w:val="NCEAHeaderFooter"/>
    </w:pPr>
    <w:r w:rsidRPr="006628D1">
      <w:t>PAGE FOR STUDENT 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C320" w14:textId="77777777" w:rsidR="00E63BC2" w:rsidRDefault="00E63BC2"/>
  <w:p w14:paraId="19EF9CC3" w14:textId="77777777" w:rsidR="00E63BC2" w:rsidRDefault="00E63BC2"/>
  <w:p w14:paraId="185D9B2A" w14:textId="77777777" w:rsidR="00E63BC2" w:rsidRDefault="00E63BC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A952" w14:textId="77777777" w:rsidR="00E63BC2" w:rsidRDefault="00E63BC2" w:rsidP="00424C1E">
    <w:pPr>
      <w:pStyle w:val="NCEAHeaderFooter"/>
    </w:pPr>
    <w:r>
      <w:t>Internal assessment resource Chemistry 3.7A</w:t>
    </w:r>
    <w:r w:rsidR="00A71F16">
      <w:t xml:space="preserve"> v2</w:t>
    </w:r>
    <w:r>
      <w:t xml:space="preserve"> for Achievement Standard 91393</w:t>
    </w:r>
  </w:p>
  <w:p w14:paraId="431764E3" w14:textId="77777777" w:rsidR="00E63BC2" w:rsidRPr="006628D1" w:rsidRDefault="00E63BC2">
    <w:pPr>
      <w:pStyle w:val="Header"/>
      <w:rPr>
        <w:color w:val="808080"/>
        <w:sz w:val="20"/>
      </w:rPr>
    </w:pPr>
    <w:r w:rsidRPr="006628D1">
      <w:rPr>
        <w:color w:val="808080"/>
        <w:sz w:val="20"/>
      </w:rPr>
      <w:t>PAGE FOR TEACHER USE</w:t>
    </w:r>
  </w:p>
  <w:p w14:paraId="738637D9" w14:textId="77777777" w:rsidR="00E63BC2" w:rsidRDefault="00E63BC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F5B5" w14:textId="77777777" w:rsidR="00E63BC2" w:rsidRDefault="00E63BC2">
    <w:pPr>
      <w:pStyle w:val="Header"/>
      <w:rPr>
        <w:i/>
        <w:sz w:val="20"/>
      </w:rPr>
    </w:pPr>
    <w:r>
      <w:rPr>
        <w:i/>
        <w:sz w:val="20"/>
      </w:rPr>
      <w:t>JO-Cont version 1 Apr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941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Palatino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Palatino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444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8581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F264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EA08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6FE4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847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8A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BE8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F49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86A3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EB28ED"/>
    <w:multiLevelType w:val="hybridMultilevel"/>
    <w:tmpl w:val="8B5E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E363E"/>
    <w:multiLevelType w:val="hybridMultilevel"/>
    <w:tmpl w:val="08700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7C32CCC"/>
    <w:multiLevelType w:val="hybridMultilevel"/>
    <w:tmpl w:val="B0D2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9" w15:restartNumberingAfterBreak="0">
    <w:nsid w:val="3337717F"/>
    <w:multiLevelType w:val="hybridMultilevel"/>
    <w:tmpl w:val="F01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E6162"/>
    <w:multiLevelType w:val="hybridMultilevel"/>
    <w:tmpl w:val="70DE71C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4621F"/>
    <w:multiLevelType w:val="hybridMultilevel"/>
    <w:tmpl w:val="1D4C73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C019C"/>
    <w:multiLevelType w:val="hybridMultilevel"/>
    <w:tmpl w:val="C1160AE6"/>
    <w:lvl w:ilvl="0" w:tplc="0409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 w15:restartNumberingAfterBreak="0">
    <w:nsid w:val="411A3852"/>
    <w:multiLevelType w:val="hybridMultilevel"/>
    <w:tmpl w:val="D4D23A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25F"/>
    <w:multiLevelType w:val="hybridMultilevel"/>
    <w:tmpl w:val="51B6381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 w15:restartNumberingAfterBreak="0">
    <w:nsid w:val="56247A86"/>
    <w:multiLevelType w:val="hybridMultilevel"/>
    <w:tmpl w:val="A10E2E3C"/>
    <w:lvl w:ilvl="0" w:tplc="548CF66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592B165F"/>
    <w:multiLevelType w:val="hybridMultilevel"/>
    <w:tmpl w:val="0CE647E8"/>
    <w:lvl w:ilvl="0" w:tplc="00010409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5EA23674"/>
    <w:multiLevelType w:val="hybridMultilevel"/>
    <w:tmpl w:val="F10E370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C18DE"/>
    <w:multiLevelType w:val="hybridMultilevel"/>
    <w:tmpl w:val="57FA9C3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7" w15:restartNumberingAfterBreak="0">
    <w:nsid w:val="624F4874"/>
    <w:multiLevelType w:val="multilevel"/>
    <w:tmpl w:val="A336C51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73A01897"/>
    <w:multiLevelType w:val="hybridMultilevel"/>
    <w:tmpl w:val="3DF8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934F1"/>
    <w:multiLevelType w:val="hybridMultilevel"/>
    <w:tmpl w:val="9C98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E84734"/>
    <w:multiLevelType w:val="hybridMultilevel"/>
    <w:tmpl w:val="A8D44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3D56F9"/>
    <w:multiLevelType w:val="hybridMultilevel"/>
    <w:tmpl w:val="E68878C6"/>
    <w:lvl w:ilvl="0" w:tplc="18F82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21"/>
  </w:num>
  <w:num w:numId="3">
    <w:abstractNumId w:val="32"/>
  </w:num>
  <w:num w:numId="4">
    <w:abstractNumId w:val="28"/>
  </w:num>
  <w:num w:numId="5">
    <w:abstractNumId w:val="16"/>
  </w:num>
  <w:num w:numId="6">
    <w:abstractNumId w:val="34"/>
  </w:num>
  <w:num w:numId="7">
    <w:abstractNumId w:val="13"/>
  </w:num>
  <w:num w:numId="8">
    <w:abstractNumId w:val="29"/>
  </w:num>
  <w:num w:numId="9">
    <w:abstractNumId w:val="17"/>
  </w:num>
  <w:num w:numId="10">
    <w:abstractNumId w:val="27"/>
  </w:num>
  <w:num w:numId="11">
    <w:abstractNumId w:val="14"/>
  </w:num>
  <w:num w:numId="12">
    <w:abstractNumId w:val="38"/>
  </w:num>
  <w:num w:numId="13">
    <w:abstractNumId w:val="22"/>
  </w:num>
  <w:num w:numId="14">
    <w:abstractNumId w:val="18"/>
  </w:num>
  <w:num w:numId="15">
    <w:abstractNumId w:val="20"/>
  </w:num>
  <w:num w:numId="16">
    <w:abstractNumId w:val="23"/>
  </w:num>
  <w:num w:numId="17">
    <w:abstractNumId w:val="33"/>
  </w:num>
  <w:num w:numId="18">
    <w:abstractNumId w:val="37"/>
  </w:num>
  <w:num w:numId="19">
    <w:abstractNumId w:val="15"/>
  </w:num>
  <w:num w:numId="20">
    <w:abstractNumId w:val="40"/>
  </w:num>
  <w:num w:numId="21">
    <w:abstractNumId w:val="26"/>
  </w:num>
  <w:num w:numId="22">
    <w:abstractNumId w:val="39"/>
  </w:num>
  <w:num w:numId="23">
    <w:abstractNumId w:val="12"/>
  </w:num>
  <w:num w:numId="24">
    <w:abstractNumId w:val="43"/>
  </w:num>
  <w:num w:numId="25">
    <w:abstractNumId w:val="31"/>
  </w:num>
  <w:num w:numId="26">
    <w:abstractNumId w:val="11"/>
  </w:num>
  <w:num w:numId="27">
    <w:abstractNumId w:val="24"/>
  </w:num>
  <w:num w:numId="28">
    <w:abstractNumId w:val="42"/>
  </w:num>
  <w:num w:numId="29">
    <w:abstractNumId w:val="19"/>
  </w:num>
  <w:num w:numId="30">
    <w:abstractNumId w:val="36"/>
  </w:num>
  <w:num w:numId="31">
    <w:abstractNumId w:val="30"/>
  </w:num>
  <w:num w:numId="32">
    <w:abstractNumId w:val="25"/>
  </w:num>
  <w:num w:numId="33">
    <w:abstractNumId w:val="0"/>
  </w:num>
  <w:num w:numId="34">
    <w:abstractNumId w:val="35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9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7C2"/>
    <w:rsid w:val="00017815"/>
    <w:rsid w:val="00042AD1"/>
    <w:rsid w:val="00053F3E"/>
    <w:rsid w:val="000920EA"/>
    <w:rsid w:val="000C5DEC"/>
    <w:rsid w:val="00100DFF"/>
    <w:rsid w:val="00141DE1"/>
    <w:rsid w:val="00166F50"/>
    <w:rsid w:val="00192F1A"/>
    <w:rsid w:val="001C2A98"/>
    <w:rsid w:val="002053E4"/>
    <w:rsid w:val="002211BB"/>
    <w:rsid w:val="00224196"/>
    <w:rsid w:val="00227306"/>
    <w:rsid w:val="0024220D"/>
    <w:rsid w:val="0025549A"/>
    <w:rsid w:val="00260E62"/>
    <w:rsid w:val="002A05CB"/>
    <w:rsid w:val="002A440B"/>
    <w:rsid w:val="00300F0E"/>
    <w:rsid w:val="003024F9"/>
    <w:rsid w:val="00334D31"/>
    <w:rsid w:val="00361CC2"/>
    <w:rsid w:val="00362B37"/>
    <w:rsid w:val="003C1F51"/>
    <w:rsid w:val="003C7B6F"/>
    <w:rsid w:val="003D1753"/>
    <w:rsid w:val="00424C1E"/>
    <w:rsid w:val="004B0D8C"/>
    <w:rsid w:val="004D7F31"/>
    <w:rsid w:val="004F6CC9"/>
    <w:rsid w:val="005458C1"/>
    <w:rsid w:val="005656AD"/>
    <w:rsid w:val="005844CE"/>
    <w:rsid w:val="005B0182"/>
    <w:rsid w:val="00656333"/>
    <w:rsid w:val="00661FC9"/>
    <w:rsid w:val="00690520"/>
    <w:rsid w:val="006A2E79"/>
    <w:rsid w:val="006B54D2"/>
    <w:rsid w:val="006B7F56"/>
    <w:rsid w:val="006D7D51"/>
    <w:rsid w:val="00711234"/>
    <w:rsid w:val="00723E22"/>
    <w:rsid w:val="00735B51"/>
    <w:rsid w:val="007A716C"/>
    <w:rsid w:val="007C37D0"/>
    <w:rsid w:val="007C4913"/>
    <w:rsid w:val="007C6F23"/>
    <w:rsid w:val="007D70F1"/>
    <w:rsid w:val="007F2CF5"/>
    <w:rsid w:val="00833B00"/>
    <w:rsid w:val="00891261"/>
    <w:rsid w:val="00897AF9"/>
    <w:rsid w:val="008A2334"/>
    <w:rsid w:val="008B1D37"/>
    <w:rsid w:val="008B6E12"/>
    <w:rsid w:val="008C294E"/>
    <w:rsid w:val="008D4F57"/>
    <w:rsid w:val="008F6608"/>
    <w:rsid w:val="009001AF"/>
    <w:rsid w:val="00964F2E"/>
    <w:rsid w:val="009716A9"/>
    <w:rsid w:val="00972428"/>
    <w:rsid w:val="00974043"/>
    <w:rsid w:val="009A13CC"/>
    <w:rsid w:val="009A2637"/>
    <w:rsid w:val="009E6779"/>
    <w:rsid w:val="009F7C5D"/>
    <w:rsid w:val="00A06C9E"/>
    <w:rsid w:val="00A16C74"/>
    <w:rsid w:val="00A71F16"/>
    <w:rsid w:val="00A87439"/>
    <w:rsid w:val="00B54176"/>
    <w:rsid w:val="00BC4EF0"/>
    <w:rsid w:val="00BE7506"/>
    <w:rsid w:val="00BF0636"/>
    <w:rsid w:val="00BF491E"/>
    <w:rsid w:val="00C13B75"/>
    <w:rsid w:val="00C734EB"/>
    <w:rsid w:val="00CA0CD0"/>
    <w:rsid w:val="00CC5DD3"/>
    <w:rsid w:val="00CD4922"/>
    <w:rsid w:val="00D11C04"/>
    <w:rsid w:val="00D255C5"/>
    <w:rsid w:val="00D672EB"/>
    <w:rsid w:val="00D82F63"/>
    <w:rsid w:val="00DC4E48"/>
    <w:rsid w:val="00DD265D"/>
    <w:rsid w:val="00DF4730"/>
    <w:rsid w:val="00E22534"/>
    <w:rsid w:val="00E2391B"/>
    <w:rsid w:val="00E63BC2"/>
    <w:rsid w:val="00E738F3"/>
    <w:rsid w:val="00E9729F"/>
    <w:rsid w:val="00E97818"/>
    <w:rsid w:val="00EB2180"/>
    <w:rsid w:val="00EE50FD"/>
    <w:rsid w:val="00EF1D93"/>
    <w:rsid w:val="00F12204"/>
    <w:rsid w:val="00F36C0F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3C1B69"/>
  <w15:chartTrackingRefBased/>
  <w15:docId w15:val="{2AFDAD1B-01D7-664A-B988-0E977B45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  <w:lang w:eastAsia="en-NZ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  <w:lang w:eastAsia="en-NZ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F45ADA"/>
    <w:pPr>
      <w:widowControl w:val="0"/>
      <w:numPr>
        <w:numId w:val="12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x-none"/>
    </w:rPr>
  </w:style>
  <w:style w:type="paragraph" w:customStyle="1" w:styleId="NCEAtablebullet">
    <w:name w:val="NCEA table bullet"/>
    <w:basedOn w:val="Normal"/>
    <w:rsid w:val="00BF0636"/>
    <w:pPr>
      <w:numPr>
        <w:numId w:val="14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6628D1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rsid w:val="00F45ADA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F45ADA"/>
    <w:rPr>
      <w:color w:val="808080"/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340A9F"/>
    <w:pPr>
      <w:numPr>
        <w:numId w:val="17"/>
      </w:numPr>
      <w:tabs>
        <w:tab w:val="clear" w:pos="0"/>
      </w:tabs>
      <w:spacing w:before="80" w:after="80"/>
      <w:ind w:left="1191" w:hanging="794"/>
    </w:pPr>
    <w:rPr>
      <w:rFonts w:ascii="Arial" w:hAnsi="Arial"/>
      <w:sz w:val="22"/>
    </w:rPr>
  </w:style>
  <w:style w:type="character" w:styleId="CommentReference">
    <w:name w:val="annotation reference"/>
    <w:semiHidden/>
    <w:rsid w:val="00897AF9"/>
    <w:rPr>
      <w:sz w:val="16"/>
      <w:szCs w:val="16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 w:eastAsia="en-NZ"/>
    </w:rPr>
  </w:style>
  <w:style w:type="paragraph" w:customStyle="1" w:styleId="NCEAHeaderboxed">
    <w:name w:val="NCEA Header (boxed)"/>
    <w:basedOn w:val="NCEAHeadInfoL1"/>
    <w:rsid w:val="00F3236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paragraph" w:styleId="CommentText">
    <w:name w:val="annotation text"/>
    <w:basedOn w:val="Normal"/>
    <w:link w:val="CommentTextChar"/>
    <w:semiHidden/>
    <w:rsid w:val="00897A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7AF9"/>
    <w:rPr>
      <w:b/>
      <w:bCs/>
    </w:rPr>
  </w:style>
  <w:style w:type="character" w:customStyle="1" w:styleId="CommentTextChar">
    <w:name w:val="Comment Text Char"/>
    <w:link w:val="CommentText"/>
    <w:rsid w:val="00897AF9"/>
    <w:rPr>
      <w:lang w:val="en-GB" w:eastAsia="en-US" w:bidi="ar-SA"/>
    </w:rPr>
  </w:style>
  <w:style w:type="paragraph" w:customStyle="1" w:styleId="NCEACPHeading1">
    <w:name w:val="NCEA CP Heading 1"/>
    <w:basedOn w:val="Normal"/>
    <w:rsid w:val="002053E4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2053E4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2053E4"/>
    <w:rPr>
      <w:rFonts w:ascii="Arial" w:hAnsi="Arial" w:cs="Arial"/>
      <w:sz w:val="22"/>
      <w:szCs w:val="24"/>
      <w:lang w:eastAsia="en-NZ"/>
    </w:rPr>
  </w:style>
  <w:style w:type="paragraph" w:customStyle="1" w:styleId="NCEACPbodytext2">
    <w:name w:val="NCEA CP bodytext 2"/>
    <w:basedOn w:val="NCEACPbodytextcentered"/>
    <w:rsid w:val="002053E4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2053E4"/>
    <w:rPr>
      <w:b/>
    </w:rPr>
  </w:style>
  <w:style w:type="paragraph" w:customStyle="1" w:styleId="NCEACPbodytextleft">
    <w:name w:val="NCEA CP bodytext left"/>
    <w:basedOn w:val="Normal"/>
    <w:rsid w:val="00A16C74"/>
    <w:pPr>
      <w:spacing w:before="120" w:after="120"/>
    </w:pPr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C395A3-8A0A-954E-980E-A6E6EB9F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Chemistry  internal assessment resource</vt:lpstr>
    </vt:vector>
  </TitlesOfParts>
  <Manager/>
  <Company>Ministry of Education</Company>
  <LinksUpToDate>false</LinksUpToDate>
  <CharactersWithSpaces>7836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Chemistry  internal assessment resource</dc:title>
  <dc:subject>Chemistry 3.7A</dc:subject>
  <dc:creator>Ministry of Education</dc:creator>
  <cp:keywords/>
  <dc:description/>
  <cp:lastModifiedBy>Brenda Crozier</cp:lastModifiedBy>
  <cp:revision>2</cp:revision>
  <cp:lastPrinted>2012-09-06T00:00:00Z</cp:lastPrinted>
  <dcterms:created xsi:type="dcterms:W3CDTF">2019-11-29T02:47:00Z</dcterms:created>
  <dcterms:modified xsi:type="dcterms:W3CDTF">2019-11-29T02:47:00Z</dcterms:modified>
  <cp:category/>
</cp:coreProperties>
</file>