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8B2" w:rsidRPr="000B50B6" w:rsidRDefault="000C6E8D" w:rsidP="00BE59E3">
      <w:pPr>
        <w:pStyle w:val="NCEACPHeading1"/>
        <w:rPr>
          <w:rFonts w:cs="Arial"/>
        </w:rPr>
      </w:pPr>
      <w:r w:rsidRPr="000B50B6">
        <w:rPr>
          <w:rFonts w:cs="Arial"/>
          <w:noProof/>
          <w:lang w:val="en-NZ" w:eastAsia="en-NZ"/>
        </w:rPr>
        <w:drawing>
          <wp:anchor distT="0" distB="0" distL="114300" distR="114300" simplePos="0" relativeHeight="251657728" behindDoc="0" locked="0" layoutInCell="1" allowOverlap="1">
            <wp:simplePos x="0" y="0"/>
            <wp:positionH relativeFrom="column">
              <wp:posOffset>33895</wp:posOffset>
            </wp:positionH>
            <wp:positionV relativeFrom="paragraph">
              <wp:posOffset>16318</wp:posOffset>
            </wp:positionV>
            <wp:extent cx="4742731" cy="1015008"/>
            <wp:effectExtent l="19050" t="0" r="719"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42731" cy="1015008"/>
                    </a:xfrm>
                    <a:prstGeom prst="rect">
                      <a:avLst/>
                    </a:prstGeom>
                    <a:noFill/>
                  </pic:spPr>
                </pic:pic>
              </a:graphicData>
            </a:graphic>
          </wp:anchor>
        </w:drawing>
      </w:r>
    </w:p>
    <w:p w:rsidR="00C668B2" w:rsidRPr="000B50B6" w:rsidRDefault="00C668B2" w:rsidP="00C668B2">
      <w:pPr>
        <w:pStyle w:val="NCEACPHeading1"/>
        <w:rPr>
          <w:rFonts w:cs="Arial"/>
        </w:rPr>
      </w:pPr>
    </w:p>
    <w:p w:rsidR="00C668B2" w:rsidRPr="000B50B6" w:rsidRDefault="00C668B2" w:rsidP="00C668B2">
      <w:pPr>
        <w:pStyle w:val="NCEACPHeading1"/>
        <w:rPr>
          <w:rFonts w:cs="Arial"/>
        </w:rPr>
      </w:pPr>
    </w:p>
    <w:p w:rsidR="00C668B2" w:rsidRPr="000B50B6" w:rsidRDefault="00C668B2" w:rsidP="00263C70">
      <w:pPr>
        <w:pStyle w:val="NCEACPHeading1"/>
        <w:jc w:val="left"/>
        <w:rPr>
          <w:rFonts w:cs="Arial"/>
        </w:rPr>
      </w:pPr>
      <w:r w:rsidRPr="000B50B6">
        <w:rPr>
          <w:rFonts w:cs="Arial"/>
        </w:rPr>
        <w:t>Internal Assessment Resource</w:t>
      </w:r>
    </w:p>
    <w:p w:rsidR="00C668B2" w:rsidRPr="000B50B6" w:rsidRDefault="00950622" w:rsidP="00263C70">
      <w:pPr>
        <w:pStyle w:val="NCEACPHeading1"/>
        <w:jc w:val="left"/>
        <w:rPr>
          <w:rFonts w:cs="Arial"/>
        </w:rPr>
      </w:pPr>
      <w:sdt>
        <w:sdtPr>
          <w:rPr>
            <w:rFonts w:cs="Arial"/>
          </w:rPr>
          <w:alias w:val="Subject (eg Education for Sustainability)"/>
          <w:tag w:val="Subject"/>
          <w:id w:val="22461859"/>
          <w:placeholder>
            <w:docPart w:val="7665C18EC5CD4D7BB176DBD081B5E729"/>
          </w:placeholder>
        </w:sdtPr>
        <w:sdtContent>
          <w:r w:rsidR="000F1714" w:rsidRPr="000F1714">
            <w:rPr>
              <w:rFonts w:cs="Arial"/>
              <w:lang w:val="en-AU"/>
            </w:rPr>
            <w:t xml:space="preserve">Education for Sustainability </w:t>
          </w:r>
        </w:sdtContent>
      </w:sdt>
      <w:r w:rsidR="00C668B2" w:rsidRPr="000B50B6">
        <w:rPr>
          <w:rFonts w:cs="Arial"/>
        </w:rPr>
        <w:t xml:space="preserve">Level </w:t>
      </w:r>
      <w:sdt>
        <w:sdtPr>
          <w:rPr>
            <w:rFonts w:cs="Arial"/>
          </w:rPr>
          <w:alias w:val="Level (1, 2, or 3)"/>
          <w:tag w:val="Level"/>
          <w:id w:val="22461862"/>
          <w:placeholder>
            <w:docPart w:val="73601D5C2EEA43AE906F8CBE7C66A85F"/>
          </w:placeholder>
        </w:sdtPr>
        <w:sdtContent>
          <w:r w:rsidR="000F1714">
            <w:rPr>
              <w:rFonts w:cs="Arial"/>
            </w:rPr>
            <w:t>2</w:t>
          </w:r>
        </w:sdtContent>
      </w:sdt>
    </w:p>
    <w:p w:rsidR="00623F41" w:rsidRPr="00E341DB" w:rsidRDefault="00623F41" w:rsidP="00263C70">
      <w:pPr>
        <w:pStyle w:val="NCEACPbodytextcentered"/>
        <w:spacing w:before="0" w:after="0"/>
        <w:jc w:val="left"/>
        <w:rPr>
          <w:rFonts w:cs="Arial"/>
          <w:color w:val="000000" w:themeColor="text1"/>
          <w:sz w:val="16"/>
          <w:szCs w:val="16"/>
        </w:rPr>
      </w:pPr>
    </w:p>
    <w:p w:rsidR="00C668B2" w:rsidRPr="00623F41" w:rsidRDefault="00263C70" w:rsidP="00623F41">
      <w:pPr>
        <w:pStyle w:val="NCEACPbodytextcentered"/>
        <w:jc w:val="left"/>
        <w:rPr>
          <w:rFonts w:cs="Arial"/>
          <w:color w:val="000000" w:themeColor="text1"/>
          <w:sz w:val="28"/>
          <w:szCs w:val="28"/>
        </w:rPr>
      </w:pPr>
      <w:r w:rsidRPr="00623F41">
        <w:rPr>
          <w:rFonts w:cs="Arial"/>
          <w:color w:val="000000" w:themeColor="text1"/>
          <w:sz w:val="28"/>
          <w:szCs w:val="28"/>
        </w:rPr>
        <w:t xml:space="preserve">This resource supports assessment against Achievement Standard </w:t>
      </w:r>
      <w:sdt>
        <w:sdtPr>
          <w:rPr>
            <w:rFonts w:cs="Arial"/>
            <w:color w:val="000000" w:themeColor="text1"/>
            <w:sz w:val="28"/>
            <w:szCs w:val="28"/>
          </w:rPr>
          <w:alias w:val="NZQA ID and version if higher than 1"/>
          <w:tag w:val="NZQA ID and version if higher than 1"/>
          <w:id w:val="542724328"/>
          <w:placeholder>
            <w:docPart w:val="3BA7F7F36F764B0D8BB9503007B83286"/>
          </w:placeholder>
        </w:sdtPr>
        <w:sdtContent>
          <w:r w:rsidR="00F06ED0" w:rsidRPr="00E74BAD">
            <w:rPr>
              <w:rFonts w:cs="Arial"/>
              <w:sz w:val="28"/>
              <w:szCs w:val="28"/>
            </w:rPr>
            <w:t>90811 version</w:t>
          </w:r>
          <w:r w:rsidR="00E74BAD">
            <w:rPr>
              <w:rFonts w:cs="Arial"/>
              <w:sz w:val="28"/>
              <w:szCs w:val="28"/>
            </w:rPr>
            <w:t xml:space="preserve"> </w:t>
          </w:r>
          <w:r w:rsidR="00F06ED0" w:rsidRPr="00E74BAD">
            <w:rPr>
              <w:rFonts w:cs="Arial"/>
              <w:sz w:val="28"/>
              <w:szCs w:val="28"/>
            </w:rPr>
            <w:t>2</w:t>
          </w:r>
        </w:sdtContent>
      </w:sdt>
    </w:p>
    <w:p w:rsidR="00263C70" w:rsidRPr="00263C70" w:rsidRDefault="00263C70" w:rsidP="000559F8">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000F1714" w:rsidRPr="000F1714">
        <w:rPr>
          <w:b w:val="0"/>
          <w:szCs w:val="28"/>
          <w:lang w:val="en-GB"/>
        </w:rPr>
        <w:t>Explain how human activity in a biophysical environment has consequences for a sustainable future</w:t>
      </w:r>
    </w:p>
    <w:p w:rsidR="00263C70" w:rsidRPr="00263C70" w:rsidRDefault="00263C70" w:rsidP="000559F8">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sidR="000F1714">
        <w:rPr>
          <w:sz w:val="28"/>
          <w:szCs w:val="28"/>
          <w:lang w:val="en-AU"/>
        </w:rPr>
        <w:t>4</w:t>
      </w:r>
    </w:p>
    <w:p w:rsidR="00263C70" w:rsidRPr="00263C70" w:rsidRDefault="00263C70" w:rsidP="000559F8">
      <w:pPr>
        <w:pStyle w:val="NCEAHeadInfoL2"/>
        <w:tabs>
          <w:tab w:val="left" w:pos="2835"/>
        </w:tabs>
        <w:ind w:left="2835" w:hanging="2835"/>
        <w:rPr>
          <w:b w:val="0"/>
          <w:szCs w:val="28"/>
        </w:rPr>
      </w:pPr>
      <w:r w:rsidRPr="00263C70">
        <w:rPr>
          <w:szCs w:val="28"/>
        </w:rPr>
        <w:t>Resource title:</w:t>
      </w:r>
      <w:r w:rsidRPr="00263C70">
        <w:rPr>
          <w:szCs w:val="28"/>
        </w:rPr>
        <w:tab/>
      </w:r>
      <w:r w:rsidR="000F1714" w:rsidRPr="000F1714">
        <w:rPr>
          <w:b w:val="0"/>
          <w:szCs w:val="28"/>
        </w:rPr>
        <w:t>What is the future for our river?</w:t>
      </w:r>
    </w:p>
    <w:p w:rsidR="00263C70" w:rsidRPr="0022062A" w:rsidRDefault="00263C70" w:rsidP="000559F8">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000F1714" w:rsidRPr="000F1714">
        <w:rPr>
          <w:sz w:val="28"/>
          <w:szCs w:val="28"/>
        </w:rPr>
        <w:t>Education for Sustainability 2.2A v3</w:t>
      </w:r>
    </w:p>
    <w:p w:rsidR="00263C70" w:rsidRDefault="00263C70" w:rsidP="00B72EE5">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263C70" w:rsidTr="00263C70">
        <w:trPr>
          <w:jc w:val="center"/>
        </w:trPr>
        <w:tc>
          <w:tcPr>
            <w:tcW w:w="8129" w:type="dxa"/>
            <w:tcBorders>
              <w:top w:val="single" w:sz="4" w:space="0" w:color="auto"/>
            </w:tcBorders>
            <w:shd w:val="clear" w:color="auto" w:fill="CCCCCC"/>
          </w:tcPr>
          <w:p w:rsidR="00263C70" w:rsidRPr="00656577" w:rsidRDefault="00263C70" w:rsidP="00126C6E">
            <w:pPr>
              <w:pStyle w:val="NCEAbodytext"/>
            </w:pPr>
            <w:r w:rsidRPr="00656577">
              <w:t>This resource:</w:t>
            </w:r>
          </w:p>
          <w:p w:rsidR="00263C70" w:rsidRPr="00943929" w:rsidRDefault="00263C70" w:rsidP="009E478E">
            <w:pPr>
              <w:pStyle w:val="NCEAbodytext"/>
              <w:numPr>
                <w:ilvl w:val="0"/>
                <w:numId w:val="9"/>
              </w:numPr>
              <w:tabs>
                <w:tab w:val="clear" w:pos="794"/>
                <w:tab w:val="left" w:pos="360"/>
              </w:tabs>
              <w:spacing w:before="80" w:after="80"/>
              <w:ind w:left="352" w:right="357" w:hanging="352"/>
              <w:rPr>
                <w:szCs w:val="22"/>
              </w:rPr>
            </w:pPr>
            <w:r w:rsidRPr="00943929">
              <w:rPr>
                <w:szCs w:val="22"/>
              </w:rPr>
              <w:t>Clarifies the requirements of the standard</w:t>
            </w:r>
          </w:p>
          <w:p w:rsidR="00263C70" w:rsidRPr="00943929" w:rsidRDefault="00263C70" w:rsidP="009E478E">
            <w:pPr>
              <w:pStyle w:val="NCEAbodytext"/>
              <w:numPr>
                <w:ilvl w:val="0"/>
                <w:numId w:val="9"/>
              </w:numPr>
              <w:tabs>
                <w:tab w:val="clear" w:pos="794"/>
                <w:tab w:val="left" w:pos="360"/>
              </w:tabs>
              <w:spacing w:before="80" w:after="80"/>
              <w:ind w:left="352" w:right="357" w:hanging="352"/>
              <w:rPr>
                <w:szCs w:val="22"/>
              </w:rPr>
            </w:pPr>
            <w:r w:rsidRPr="00943929">
              <w:rPr>
                <w:szCs w:val="22"/>
              </w:rPr>
              <w:t>Supports good assessment practice</w:t>
            </w:r>
          </w:p>
          <w:p w:rsidR="00263C70" w:rsidRPr="00943929" w:rsidRDefault="00263C70" w:rsidP="009E478E">
            <w:pPr>
              <w:pStyle w:val="NCEAbodytext"/>
              <w:numPr>
                <w:ilvl w:val="0"/>
                <w:numId w:val="9"/>
              </w:numPr>
              <w:tabs>
                <w:tab w:val="clear" w:pos="794"/>
                <w:tab w:val="left" w:pos="360"/>
              </w:tabs>
              <w:spacing w:before="80" w:after="80"/>
              <w:ind w:left="352" w:right="357" w:hanging="352"/>
              <w:rPr>
                <w:szCs w:val="22"/>
              </w:rPr>
            </w:pPr>
            <w:r w:rsidRPr="00943929">
              <w:rPr>
                <w:szCs w:val="22"/>
              </w:rPr>
              <w:t>Should be subjected to the school’s usual assessment quality assurance process</w:t>
            </w:r>
          </w:p>
          <w:p w:rsidR="00263C70" w:rsidRPr="00656577" w:rsidRDefault="00263C70" w:rsidP="009E478E">
            <w:pPr>
              <w:pStyle w:val="NCEAbodytext"/>
              <w:numPr>
                <w:ilvl w:val="0"/>
                <w:numId w:val="9"/>
              </w:numPr>
              <w:tabs>
                <w:tab w:val="clear" w:pos="794"/>
                <w:tab w:val="left" w:pos="360"/>
              </w:tabs>
              <w:spacing w:before="80" w:after="80"/>
              <w:ind w:left="352" w:right="357" w:hanging="352"/>
            </w:pPr>
            <w:r w:rsidRPr="00943929">
              <w:rPr>
                <w:szCs w:val="22"/>
              </w:rPr>
              <w:t>Should be modified to make the context relevant to students in their school environment and ensure that submitted evidence is authentic</w:t>
            </w:r>
          </w:p>
        </w:tc>
      </w:tr>
    </w:tbl>
    <w:p w:rsidR="00263C70" w:rsidRDefault="00263C70" w:rsidP="00B72EE5">
      <w:pPr>
        <w:rPr>
          <w:rFonts w:ascii="Arial" w:hAnsi="Arial" w:cs="Arial"/>
          <w:sz w:val="22"/>
          <w:szCs w:val="22"/>
        </w:rPr>
      </w:pPr>
    </w:p>
    <w:tbl>
      <w:tblPr>
        <w:tblW w:w="5049" w:type="pct"/>
        <w:tblLook w:val="01E0"/>
      </w:tblPr>
      <w:tblGrid>
        <w:gridCol w:w="2754"/>
        <w:gridCol w:w="5859"/>
      </w:tblGrid>
      <w:tr w:rsidR="00B72EE5" w:rsidTr="0002706F">
        <w:tc>
          <w:tcPr>
            <w:tcW w:w="1599" w:type="pct"/>
            <w:shd w:val="clear" w:color="auto" w:fill="auto"/>
          </w:tcPr>
          <w:p w:rsidR="00B72EE5" w:rsidRDefault="00B72EE5" w:rsidP="0002706F">
            <w:pPr>
              <w:pStyle w:val="NCEACPbodytextcentered"/>
              <w:jc w:val="left"/>
            </w:pPr>
            <w:r>
              <w:t>Date version published by Ministry of Education</w:t>
            </w:r>
          </w:p>
        </w:tc>
        <w:tc>
          <w:tcPr>
            <w:tcW w:w="3401" w:type="pct"/>
            <w:shd w:val="clear" w:color="auto" w:fill="auto"/>
          </w:tcPr>
          <w:p w:rsidR="00B72EE5" w:rsidRDefault="009813E3" w:rsidP="0002706F">
            <w:pPr>
              <w:pStyle w:val="NCEACPbodytextcentered"/>
              <w:jc w:val="left"/>
            </w:pPr>
            <w:r>
              <w:t xml:space="preserve">February 2015 </w:t>
            </w:r>
            <w:r w:rsidR="00B72EE5">
              <w:t xml:space="preserve">Version </w:t>
            </w:r>
            <w:r w:rsidR="0048502C">
              <w:t>3</w:t>
            </w:r>
          </w:p>
          <w:p w:rsidR="00B72EE5" w:rsidRDefault="00B72EE5" w:rsidP="00B72EE5">
            <w:pPr>
              <w:pStyle w:val="NCEACPbodytextcentered"/>
              <w:jc w:val="left"/>
            </w:pPr>
            <w:r>
              <w:t>To support internal assessment from 2015</w:t>
            </w:r>
          </w:p>
        </w:tc>
      </w:tr>
      <w:tr w:rsidR="00B72EE5" w:rsidTr="0002706F">
        <w:tc>
          <w:tcPr>
            <w:tcW w:w="1599" w:type="pct"/>
            <w:shd w:val="clear" w:color="auto" w:fill="auto"/>
          </w:tcPr>
          <w:p w:rsidR="00B72EE5" w:rsidRDefault="00B72EE5" w:rsidP="0002706F">
            <w:pPr>
              <w:pStyle w:val="NCEACPbodytextcentered"/>
              <w:jc w:val="left"/>
            </w:pPr>
            <w:r>
              <w:t>Authenticity of evidence</w:t>
            </w:r>
          </w:p>
        </w:tc>
        <w:tc>
          <w:tcPr>
            <w:tcW w:w="3401" w:type="pct"/>
            <w:shd w:val="clear" w:color="auto" w:fill="auto"/>
          </w:tcPr>
          <w:p w:rsidR="00B72EE5" w:rsidRDefault="00B72EE5" w:rsidP="006D3164">
            <w:pPr>
              <w:pStyle w:val="NCEACPbodytextcentered"/>
              <w:jc w:val="left"/>
            </w:pPr>
            <w:r>
              <w:t>Teachers must manage authenticity for any assessment from a public source, because students may have access to the assessment schedule or student exemplar material.</w:t>
            </w:r>
          </w:p>
          <w:p w:rsidR="00B72EE5" w:rsidRDefault="00B72EE5" w:rsidP="006D3164">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B72EE5" w:rsidRPr="00E341DB" w:rsidRDefault="00B72EE5" w:rsidP="006D3164">
      <w:pPr>
        <w:pStyle w:val="NCEAbullets"/>
        <w:numPr>
          <w:ilvl w:val="0"/>
          <w:numId w:val="0"/>
        </w:numPr>
        <w:ind w:left="360" w:hanging="360"/>
      </w:pPr>
    </w:p>
    <w:p w:rsidR="00B72EE5" w:rsidRDefault="00B72EE5" w:rsidP="008707EB">
      <w:pPr>
        <w:pStyle w:val="NCEAbullets"/>
        <w:sectPr w:rsidR="00B72EE5" w:rsidSect="00263C70">
          <w:headerReference w:type="default" r:id="rId9"/>
          <w:footerReference w:type="default" r:id="rId10"/>
          <w:pgSz w:w="11907" w:h="16840" w:code="9"/>
          <w:pgMar w:top="1440" w:right="1797" w:bottom="1134" w:left="1797" w:header="720" w:footer="720" w:gutter="0"/>
          <w:cols w:space="720"/>
        </w:sectPr>
      </w:pPr>
    </w:p>
    <w:p w:rsidR="00B72EE5" w:rsidRPr="00711FB7" w:rsidRDefault="00B72EE5" w:rsidP="00B72EE5">
      <w:pPr>
        <w:pBdr>
          <w:top w:val="single" w:sz="4" w:space="1" w:color="auto"/>
          <w:left w:val="single" w:sz="4" w:space="4" w:color="auto"/>
          <w:bottom w:val="single" w:sz="4" w:space="1" w:color="auto"/>
          <w:right w:val="single" w:sz="4" w:space="4" w:color="auto"/>
        </w:pBdr>
        <w:spacing w:before="200" w:after="200"/>
        <w:jc w:val="center"/>
        <w:rPr>
          <w:rFonts w:ascii="Arial" w:hAnsi="Arial" w:cs="Arial"/>
          <w:b/>
          <w:sz w:val="32"/>
        </w:rPr>
      </w:pPr>
      <w:r w:rsidRPr="00711FB7">
        <w:rPr>
          <w:rFonts w:ascii="Arial" w:hAnsi="Arial" w:cs="Arial"/>
          <w:b/>
          <w:sz w:val="32"/>
        </w:rPr>
        <w:lastRenderedPageBreak/>
        <w:t>Internal Assessment Resource</w:t>
      </w:r>
    </w:p>
    <w:p w:rsidR="00623F41" w:rsidRPr="00512DEC" w:rsidRDefault="00623F41" w:rsidP="000559F8">
      <w:pPr>
        <w:pStyle w:val="NCEAHeadInfoL2"/>
        <w:tabs>
          <w:tab w:val="left" w:pos="3261"/>
        </w:tabs>
        <w:ind w:left="3261" w:hanging="3261"/>
        <w:rPr>
          <w:b w:val="0"/>
          <w:szCs w:val="28"/>
        </w:rPr>
      </w:pPr>
      <w:r w:rsidRPr="00512DEC">
        <w:rPr>
          <w:szCs w:val="28"/>
        </w:rPr>
        <w:t>Achievement standard:</w:t>
      </w:r>
      <w:r w:rsidRPr="00D6399F">
        <w:rPr>
          <w:b w:val="0"/>
          <w:szCs w:val="28"/>
        </w:rPr>
        <w:tab/>
      </w:r>
      <w:r w:rsidR="00F06ED0">
        <w:rPr>
          <w:b w:val="0"/>
          <w:szCs w:val="28"/>
        </w:rPr>
        <w:t>90811</w:t>
      </w:r>
    </w:p>
    <w:p w:rsidR="00623F41" w:rsidRPr="000F1714" w:rsidRDefault="00623F41" w:rsidP="000559F8">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000F1714" w:rsidRPr="000F1714">
        <w:rPr>
          <w:b w:val="0"/>
          <w:szCs w:val="28"/>
          <w:lang w:val="en-GB"/>
        </w:rPr>
        <w:t>Explain how human activity in a biophysical environment has consequences for a sustainable future</w:t>
      </w:r>
    </w:p>
    <w:p w:rsidR="00623F41" w:rsidRPr="00512DEC" w:rsidRDefault="00623F41" w:rsidP="000559F8">
      <w:pPr>
        <w:pStyle w:val="NCEAHeadInfoL2"/>
        <w:tabs>
          <w:tab w:val="left" w:pos="3261"/>
        </w:tabs>
        <w:ind w:left="3261" w:hanging="3261"/>
        <w:rPr>
          <w:b w:val="0"/>
          <w:color w:val="000000" w:themeColor="text1"/>
          <w:szCs w:val="28"/>
        </w:rPr>
      </w:pPr>
      <w:r w:rsidRPr="00512DEC">
        <w:rPr>
          <w:szCs w:val="28"/>
        </w:rPr>
        <w:t>Credits:</w:t>
      </w:r>
      <w:r w:rsidRPr="00512DEC">
        <w:rPr>
          <w:szCs w:val="28"/>
        </w:rPr>
        <w:tab/>
      </w:r>
      <w:r w:rsidR="000F1714">
        <w:rPr>
          <w:b w:val="0"/>
          <w:szCs w:val="22"/>
        </w:rPr>
        <w:t>4</w:t>
      </w:r>
    </w:p>
    <w:p w:rsidR="00623F41" w:rsidRPr="00512DEC" w:rsidRDefault="00623F41" w:rsidP="000559F8">
      <w:pPr>
        <w:pStyle w:val="NCEAHeadInfoL2"/>
        <w:tabs>
          <w:tab w:val="left" w:pos="3261"/>
        </w:tabs>
        <w:ind w:left="3261" w:hanging="3261"/>
        <w:rPr>
          <w:b w:val="0"/>
          <w:szCs w:val="28"/>
        </w:rPr>
      </w:pPr>
      <w:r w:rsidRPr="00512DEC">
        <w:rPr>
          <w:szCs w:val="28"/>
        </w:rPr>
        <w:t>Resource title:</w:t>
      </w:r>
      <w:r w:rsidRPr="00512DEC">
        <w:rPr>
          <w:szCs w:val="28"/>
        </w:rPr>
        <w:tab/>
      </w:r>
      <w:r w:rsidR="000F1714" w:rsidRPr="000F1714">
        <w:rPr>
          <w:b w:val="0"/>
          <w:szCs w:val="28"/>
        </w:rPr>
        <w:t>What is the future for our river?</w:t>
      </w:r>
    </w:p>
    <w:p w:rsidR="00623F41" w:rsidRPr="00512DEC" w:rsidRDefault="00623F41" w:rsidP="000559F8">
      <w:pPr>
        <w:pStyle w:val="NCEAHeadInfoL2"/>
        <w:tabs>
          <w:tab w:val="left" w:pos="3261"/>
        </w:tabs>
        <w:ind w:left="3261" w:hanging="3261"/>
        <w:rPr>
          <w:b w:val="0"/>
          <w:szCs w:val="28"/>
        </w:rPr>
      </w:pPr>
      <w:r w:rsidRPr="00512DEC">
        <w:rPr>
          <w:szCs w:val="28"/>
          <w:lang w:val="en-AU"/>
        </w:rPr>
        <w:t>Resource reference:</w:t>
      </w:r>
      <w:r w:rsidRPr="00512DEC">
        <w:rPr>
          <w:szCs w:val="28"/>
          <w:lang w:val="en-AU"/>
        </w:rPr>
        <w:tab/>
      </w:r>
      <w:r w:rsidR="000F1714" w:rsidRPr="000F1714">
        <w:rPr>
          <w:b w:val="0"/>
          <w:szCs w:val="28"/>
        </w:rPr>
        <w:t>Education for Sustainability 2.2A v3</w:t>
      </w:r>
    </w:p>
    <w:p w:rsidR="001E431C" w:rsidRPr="000B50B6" w:rsidRDefault="001E431C" w:rsidP="001E431C">
      <w:pPr>
        <w:pStyle w:val="NCEAInstructionsbanner"/>
        <w:rPr>
          <w:lang w:val="en-AU"/>
        </w:rPr>
      </w:pPr>
      <w:r w:rsidRPr="000B50B6">
        <w:rPr>
          <w:lang w:val="en-AU"/>
        </w:rPr>
        <w:t>Teacher guidelines</w:t>
      </w:r>
    </w:p>
    <w:p w:rsidR="00726322" w:rsidRPr="0051205E" w:rsidRDefault="00726322" w:rsidP="00D6399F">
      <w:pPr>
        <w:pStyle w:val="NCEAbodytext"/>
        <w:rPr>
          <w:rFonts w:eastAsia="SimSun"/>
        </w:rPr>
      </w:pPr>
      <w:r w:rsidRPr="0051205E">
        <w:rPr>
          <w:rFonts w:eastAsia="SimSun"/>
        </w:rPr>
        <w:t>The following guidelines are supplied to enable teachers to carry out valid and consistent assessment using this internal assessment resource.</w:t>
      </w:r>
    </w:p>
    <w:p w:rsidR="00726322" w:rsidRPr="0051205E" w:rsidRDefault="00726322" w:rsidP="00D6399F">
      <w:pPr>
        <w:pStyle w:val="NCEAbodytext"/>
      </w:pPr>
      <w:r w:rsidRPr="0051205E">
        <w:t xml:space="preserve">Teachers need to be very familiar with the outcome being assessed by </w:t>
      </w:r>
      <w:r w:rsidR="00B43E67">
        <w:t xml:space="preserve">the </w:t>
      </w:r>
      <w:r w:rsidR="004F4D23">
        <w:t>a</w:t>
      </w:r>
      <w:r w:rsidRPr="0051205E">
        <w:t xml:space="preserve">chievement </w:t>
      </w:r>
      <w:r w:rsidR="004F4D23">
        <w:t>s</w:t>
      </w:r>
      <w:r w:rsidRPr="0051205E">
        <w:t xml:space="preserve">tandard. The achievement criteria and the explanatory notes contain information, definitions, and requirements that are crucial when interpreting the standard and assessing students against it. </w:t>
      </w:r>
    </w:p>
    <w:p w:rsidR="001E431C" w:rsidRPr="0051205E" w:rsidRDefault="001E431C" w:rsidP="001E431C">
      <w:pPr>
        <w:pStyle w:val="NCEAL2heading"/>
      </w:pPr>
      <w:r w:rsidRPr="0051205E">
        <w:t>Context/setting</w:t>
      </w:r>
    </w:p>
    <w:p w:rsidR="006F61C7" w:rsidRPr="006F61C7" w:rsidRDefault="000055CB" w:rsidP="006F61C7">
      <w:pPr>
        <w:pStyle w:val="NCEAbodytext"/>
        <w:rPr>
          <w:szCs w:val="22"/>
        </w:rPr>
      </w:pPr>
      <w:r w:rsidRPr="009E2F4C">
        <w:rPr>
          <w:szCs w:val="22"/>
          <w:lang w:val="en-AU"/>
        </w:rPr>
        <w:t xml:space="preserve">This activity requires students to </w:t>
      </w:r>
      <w:r w:rsidR="00301463">
        <w:rPr>
          <w:szCs w:val="22"/>
          <w:lang w:val="en-AU"/>
        </w:rPr>
        <w:t xml:space="preserve">conduct an inquiry into </w:t>
      </w:r>
      <w:r w:rsidR="00301463" w:rsidRPr="00DC05B9">
        <w:rPr>
          <w:szCs w:val="22"/>
          <w:lang w:val="en-AU"/>
        </w:rPr>
        <w:t xml:space="preserve">how </w:t>
      </w:r>
      <w:r w:rsidR="00301463">
        <w:rPr>
          <w:szCs w:val="22"/>
          <w:lang w:val="en-AU"/>
        </w:rPr>
        <w:t xml:space="preserve">a </w:t>
      </w:r>
      <w:r w:rsidR="00301463" w:rsidRPr="00DC05B9">
        <w:rPr>
          <w:szCs w:val="22"/>
          <w:lang w:val="en-AU"/>
        </w:rPr>
        <w:t xml:space="preserve">human activity </w:t>
      </w:r>
      <w:r w:rsidR="00301463">
        <w:rPr>
          <w:szCs w:val="22"/>
          <w:lang w:val="en-AU"/>
        </w:rPr>
        <w:t>has consequences for the</w:t>
      </w:r>
      <w:r w:rsidR="00301463" w:rsidRPr="00DC05B9">
        <w:rPr>
          <w:szCs w:val="22"/>
          <w:lang w:val="en-AU"/>
        </w:rPr>
        <w:t xml:space="preserve"> </w:t>
      </w:r>
      <w:r w:rsidR="00301463">
        <w:rPr>
          <w:szCs w:val="22"/>
          <w:lang w:val="en-AU"/>
        </w:rPr>
        <w:t xml:space="preserve">sustainability of the </w:t>
      </w:r>
      <w:r w:rsidR="00301463" w:rsidRPr="00DC05B9">
        <w:rPr>
          <w:szCs w:val="22"/>
          <w:lang w:val="en-AU"/>
        </w:rPr>
        <w:t>Waikato River</w:t>
      </w:r>
      <w:r w:rsidR="00301463">
        <w:rPr>
          <w:szCs w:val="22"/>
          <w:lang w:val="en-AU"/>
        </w:rPr>
        <w:t xml:space="preserve"> environment</w:t>
      </w:r>
      <w:r w:rsidR="00301463" w:rsidRPr="00DC05B9">
        <w:rPr>
          <w:szCs w:val="22"/>
          <w:lang w:val="en-AU"/>
        </w:rPr>
        <w:t xml:space="preserve">. </w:t>
      </w:r>
      <w:r w:rsidR="00301463">
        <w:rPr>
          <w:szCs w:val="22"/>
          <w:lang w:val="en-AU"/>
        </w:rPr>
        <w:t xml:space="preserve">They will </w:t>
      </w:r>
      <w:r w:rsidR="00301463" w:rsidRPr="006F61C7">
        <w:rPr>
          <w:szCs w:val="22"/>
        </w:rPr>
        <w:t>comprehensively explain their findings to an identified stakeholder</w:t>
      </w:r>
      <w:r w:rsidR="006F61C7" w:rsidRPr="006F61C7">
        <w:rPr>
          <w:szCs w:val="22"/>
        </w:rPr>
        <w:t xml:space="preserve"> in a format that they choose. </w:t>
      </w:r>
    </w:p>
    <w:p w:rsidR="001E431C" w:rsidRPr="00924731" w:rsidRDefault="005B11BD" w:rsidP="00924731">
      <w:pPr>
        <w:pStyle w:val="NCEAL2heading"/>
      </w:pPr>
      <w:r w:rsidRPr="00924731">
        <w:t>Conditions</w:t>
      </w:r>
    </w:p>
    <w:p w:rsidR="005122B6" w:rsidRDefault="005122B6" w:rsidP="00D6399F">
      <w:pPr>
        <w:pStyle w:val="NCEAbodytext"/>
        <w:rPr>
          <w:szCs w:val="22"/>
          <w:lang w:val="en-AU"/>
        </w:rPr>
      </w:pPr>
      <w:r w:rsidRPr="00D6399F">
        <w:rPr>
          <w:szCs w:val="22"/>
          <w:lang w:val="en-AU"/>
        </w:rPr>
        <w:t xml:space="preserve">It is suggested that the assessment activity take place over 8-10 weeks of in- and out-of-class time. </w:t>
      </w:r>
    </w:p>
    <w:p w:rsidR="00DA6839" w:rsidRPr="00D6399F" w:rsidRDefault="00DA6839" w:rsidP="00D6399F">
      <w:pPr>
        <w:pStyle w:val="NCEAbodytext"/>
        <w:rPr>
          <w:szCs w:val="22"/>
          <w:lang w:val="en-AU"/>
        </w:rPr>
      </w:pPr>
      <w:r>
        <w:rPr>
          <w:szCs w:val="22"/>
          <w:lang w:val="en-AU"/>
        </w:rPr>
        <w:t xml:space="preserve">Make sure you have evidence of students’ assessments to be used for moderation. This may mean recording certain formats </w:t>
      </w:r>
      <w:r w:rsidR="002817D0">
        <w:rPr>
          <w:szCs w:val="22"/>
          <w:lang w:val="en-AU"/>
        </w:rPr>
        <w:t>chosen by students</w:t>
      </w:r>
      <w:r>
        <w:rPr>
          <w:szCs w:val="22"/>
          <w:lang w:val="en-AU"/>
        </w:rPr>
        <w:t xml:space="preserve"> to present their findings, e</w:t>
      </w:r>
      <w:r w:rsidR="0048502C">
        <w:rPr>
          <w:szCs w:val="22"/>
          <w:lang w:val="en-AU"/>
        </w:rPr>
        <w:t>.</w:t>
      </w:r>
      <w:r>
        <w:rPr>
          <w:szCs w:val="22"/>
          <w:lang w:val="en-AU"/>
        </w:rPr>
        <w:t>g</w:t>
      </w:r>
      <w:r w:rsidR="0048502C">
        <w:rPr>
          <w:szCs w:val="22"/>
          <w:lang w:val="en-AU"/>
        </w:rPr>
        <w:t>.</w:t>
      </w:r>
      <w:r>
        <w:rPr>
          <w:szCs w:val="22"/>
          <w:lang w:val="en-AU"/>
        </w:rPr>
        <w:t xml:space="preserve"> speech or debate, formal presentation, lecture, or song.</w:t>
      </w:r>
    </w:p>
    <w:p w:rsidR="001E431C" w:rsidRPr="00924731" w:rsidRDefault="001E431C" w:rsidP="00924731">
      <w:pPr>
        <w:pStyle w:val="NCEAL2heading"/>
      </w:pPr>
      <w:r w:rsidRPr="00924731">
        <w:t>Resource requirements</w:t>
      </w:r>
    </w:p>
    <w:p w:rsidR="000510CA" w:rsidRPr="00DC05B9" w:rsidRDefault="000510CA" w:rsidP="000510CA">
      <w:pPr>
        <w:pStyle w:val="NCEAbodytext"/>
        <w:rPr>
          <w:szCs w:val="22"/>
        </w:rPr>
      </w:pPr>
      <w:r w:rsidRPr="00DC05B9">
        <w:rPr>
          <w:szCs w:val="22"/>
        </w:rPr>
        <w:t>Students should have access to:</w:t>
      </w:r>
    </w:p>
    <w:p w:rsidR="000510CA" w:rsidRPr="00DC05B9" w:rsidRDefault="000510CA" w:rsidP="009E478E">
      <w:pPr>
        <w:pStyle w:val="NCEAbodytext"/>
        <w:numPr>
          <w:ilvl w:val="0"/>
          <w:numId w:val="9"/>
        </w:numPr>
        <w:tabs>
          <w:tab w:val="clear" w:pos="794"/>
          <w:tab w:val="left" w:pos="360"/>
        </w:tabs>
        <w:spacing w:before="80" w:after="80"/>
        <w:ind w:left="352" w:right="357" w:hanging="352"/>
        <w:rPr>
          <w:szCs w:val="22"/>
        </w:rPr>
      </w:pPr>
      <w:r w:rsidRPr="00DC05B9">
        <w:rPr>
          <w:szCs w:val="22"/>
        </w:rPr>
        <w:t>Internet, for research and communication.</w:t>
      </w:r>
    </w:p>
    <w:p w:rsidR="000510CA" w:rsidRPr="00DC05B9" w:rsidRDefault="000510CA" w:rsidP="009E478E">
      <w:pPr>
        <w:pStyle w:val="NCEAbodytext"/>
        <w:numPr>
          <w:ilvl w:val="0"/>
          <w:numId w:val="9"/>
        </w:numPr>
        <w:tabs>
          <w:tab w:val="clear" w:pos="794"/>
          <w:tab w:val="left" w:pos="360"/>
        </w:tabs>
        <w:spacing w:before="80" w:after="80"/>
        <w:ind w:left="352" w:right="357" w:hanging="352"/>
        <w:rPr>
          <w:szCs w:val="22"/>
        </w:rPr>
      </w:pPr>
      <w:r w:rsidRPr="00DC05B9">
        <w:rPr>
          <w:szCs w:val="22"/>
        </w:rPr>
        <w:t xml:space="preserve">Technology and equipment, as and where appropriate. </w:t>
      </w:r>
    </w:p>
    <w:p w:rsidR="00750E65" w:rsidRDefault="00750E65" w:rsidP="003170D5">
      <w:pPr>
        <w:pStyle w:val="NCEAbodytext"/>
        <w:numPr>
          <w:ilvl w:val="0"/>
          <w:numId w:val="9"/>
        </w:numPr>
        <w:tabs>
          <w:tab w:val="clear" w:pos="794"/>
          <w:tab w:val="left" w:pos="360"/>
        </w:tabs>
        <w:spacing w:before="80" w:after="80"/>
        <w:ind w:left="352" w:right="357" w:hanging="352"/>
        <w:rPr>
          <w:szCs w:val="22"/>
          <w:lang w:val="en-AU"/>
        </w:rPr>
      </w:pPr>
      <w:r>
        <w:rPr>
          <w:szCs w:val="22"/>
        </w:rPr>
        <w:t xml:space="preserve">Guidance </w:t>
      </w:r>
      <w:r w:rsidR="000510CA" w:rsidRPr="006F4D8D">
        <w:rPr>
          <w:szCs w:val="22"/>
          <w:lang w:val="en-AU"/>
        </w:rPr>
        <w:t>on communicating with relevant stakeholders.</w:t>
      </w:r>
    </w:p>
    <w:p w:rsidR="00FC1C2C" w:rsidRPr="006F4D8D" w:rsidRDefault="00750E65" w:rsidP="003170D5">
      <w:pPr>
        <w:pStyle w:val="NCEAbodytext"/>
        <w:numPr>
          <w:ilvl w:val="0"/>
          <w:numId w:val="9"/>
        </w:numPr>
        <w:tabs>
          <w:tab w:val="clear" w:pos="794"/>
          <w:tab w:val="left" w:pos="360"/>
        </w:tabs>
        <w:spacing w:before="80" w:after="80"/>
        <w:ind w:left="352" w:right="357" w:hanging="352"/>
        <w:rPr>
          <w:szCs w:val="22"/>
          <w:lang w:val="en-AU"/>
        </w:rPr>
      </w:pPr>
      <w:r w:rsidRPr="00DC05B9">
        <w:rPr>
          <w:szCs w:val="22"/>
        </w:rPr>
        <w:t>Useful websites contain</w:t>
      </w:r>
      <w:r>
        <w:rPr>
          <w:szCs w:val="22"/>
        </w:rPr>
        <w:t>ing</w:t>
      </w:r>
      <w:r w:rsidRPr="00DC05B9">
        <w:rPr>
          <w:szCs w:val="22"/>
        </w:rPr>
        <w:t xml:space="preserve"> relevant information related to the Waikato River </w:t>
      </w:r>
      <w:r>
        <w:rPr>
          <w:szCs w:val="22"/>
        </w:rPr>
        <w:t>environment</w:t>
      </w:r>
      <w:r w:rsidR="000510CA" w:rsidRPr="006F4D8D">
        <w:rPr>
          <w:szCs w:val="22"/>
          <w:lang w:val="en-AU"/>
        </w:rPr>
        <w:t xml:space="preserve"> </w:t>
      </w:r>
    </w:p>
    <w:p w:rsidR="001E431C" w:rsidRPr="00924731" w:rsidRDefault="0022062A" w:rsidP="0001149E">
      <w:pPr>
        <w:pStyle w:val="NCEAL2heading"/>
      </w:pPr>
      <w:r w:rsidRPr="00924731">
        <w:lastRenderedPageBreak/>
        <w:t>Additional information</w:t>
      </w:r>
    </w:p>
    <w:p w:rsidR="00047214" w:rsidRDefault="003170D5" w:rsidP="00047214">
      <w:pPr>
        <w:pStyle w:val="NCEAbodytext"/>
        <w:rPr>
          <w:szCs w:val="22"/>
        </w:rPr>
      </w:pPr>
      <w:r w:rsidRPr="003170D5">
        <w:rPr>
          <w:szCs w:val="22"/>
        </w:rPr>
        <w:t xml:space="preserve">This assessment activity is based on the assumption that students have an in-depth understanding of: </w:t>
      </w:r>
      <w:r w:rsidR="00047214" w:rsidRPr="00DF6F50">
        <w:rPr>
          <w:szCs w:val="22"/>
        </w:rPr>
        <w:t>the principles and aspects of sustainability;</w:t>
      </w:r>
      <w:r w:rsidR="00047214">
        <w:rPr>
          <w:szCs w:val="22"/>
        </w:rPr>
        <w:t xml:space="preserve"> </w:t>
      </w:r>
      <w:r w:rsidR="00047214" w:rsidRPr="00DF6F50">
        <w:rPr>
          <w:szCs w:val="22"/>
        </w:rPr>
        <w:t>research</w:t>
      </w:r>
      <w:r w:rsidR="00047214">
        <w:rPr>
          <w:szCs w:val="22"/>
        </w:rPr>
        <w:t xml:space="preserve"> methods and data analysis</w:t>
      </w:r>
      <w:r w:rsidR="00047214" w:rsidRPr="00DF6F50">
        <w:rPr>
          <w:szCs w:val="22"/>
        </w:rPr>
        <w:t xml:space="preserve">; evaluation; </w:t>
      </w:r>
      <w:r w:rsidR="00E072BE">
        <w:rPr>
          <w:szCs w:val="22"/>
        </w:rPr>
        <w:t xml:space="preserve">and </w:t>
      </w:r>
      <w:r w:rsidR="006B7E70">
        <w:rPr>
          <w:szCs w:val="22"/>
        </w:rPr>
        <w:t xml:space="preserve">wherever possible </w:t>
      </w:r>
      <w:r w:rsidR="00047214" w:rsidRPr="00DF6F50">
        <w:rPr>
          <w:szCs w:val="22"/>
        </w:rPr>
        <w:t>Māori concepts and values relating to the environment</w:t>
      </w:r>
      <w:r w:rsidR="00047214">
        <w:rPr>
          <w:szCs w:val="22"/>
        </w:rPr>
        <w:t>, particularly a familiarity with Article 2 of the Treaty of Waitangi</w:t>
      </w:r>
      <w:r w:rsidR="00047214" w:rsidRPr="00DF6F50">
        <w:rPr>
          <w:szCs w:val="22"/>
        </w:rPr>
        <w:t xml:space="preserve">. </w:t>
      </w:r>
    </w:p>
    <w:p w:rsidR="003170D5" w:rsidRPr="00DF6F50" w:rsidRDefault="003170D5" w:rsidP="00047214">
      <w:pPr>
        <w:pStyle w:val="NCEAbodytext"/>
        <w:rPr>
          <w:szCs w:val="22"/>
        </w:rPr>
      </w:pPr>
      <w:r w:rsidRPr="003170D5">
        <w:rPr>
          <w:szCs w:val="22"/>
        </w:rPr>
        <w:t xml:space="preserve">The activity used to assess against this standard, with the choice of a suitable context, could be used in conjunction with assessment activities for </w:t>
      </w:r>
      <w:proofErr w:type="spellStart"/>
      <w:r w:rsidRPr="003170D5">
        <w:rPr>
          <w:szCs w:val="22"/>
        </w:rPr>
        <w:t>EfS</w:t>
      </w:r>
      <w:proofErr w:type="spellEnd"/>
      <w:r w:rsidRPr="003170D5">
        <w:rPr>
          <w:szCs w:val="22"/>
        </w:rPr>
        <w:t xml:space="preserve"> 2.</w:t>
      </w:r>
      <w:r>
        <w:rPr>
          <w:szCs w:val="22"/>
        </w:rPr>
        <w:t>1</w:t>
      </w:r>
      <w:r w:rsidRPr="003170D5">
        <w:rPr>
          <w:szCs w:val="22"/>
        </w:rPr>
        <w:t xml:space="preserve"> </w:t>
      </w:r>
      <w:r w:rsidR="00577A0C">
        <w:rPr>
          <w:szCs w:val="22"/>
        </w:rPr>
        <w:t xml:space="preserve">(AS90810) </w:t>
      </w:r>
      <w:r w:rsidRPr="003170D5">
        <w:rPr>
          <w:szCs w:val="22"/>
        </w:rPr>
        <w:t>and 2.5</w:t>
      </w:r>
      <w:r w:rsidR="00577A0C">
        <w:rPr>
          <w:szCs w:val="22"/>
        </w:rPr>
        <w:t xml:space="preserve"> (AS91734)</w:t>
      </w:r>
      <w:r w:rsidRPr="003170D5">
        <w:rPr>
          <w:szCs w:val="22"/>
        </w:rPr>
        <w:t>.</w:t>
      </w:r>
    </w:p>
    <w:p w:rsidR="00B43E67" w:rsidRPr="00B43E67" w:rsidRDefault="00B43E67" w:rsidP="0001149E">
      <w:pPr>
        <w:pStyle w:val="NCEAL2heading"/>
      </w:pPr>
      <w:r>
        <w:t>Other possible contexts</w:t>
      </w:r>
    </w:p>
    <w:p w:rsidR="000510CA" w:rsidRPr="00DC05B9" w:rsidRDefault="000510CA" w:rsidP="0001149E">
      <w:pPr>
        <w:pStyle w:val="NCEAbodytext"/>
        <w:rPr>
          <w:szCs w:val="22"/>
          <w:lang w:val="en-AU"/>
        </w:rPr>
      </w:pPr>
      <w:r w:rsidRPr="00DC05B9">
        <w:rPr>
          <w:szCs w:val="22"/>
          <w:lang w:val="en-AU"/>
        </w:rPr>
        <w:t xml:space="preserve">Although this resource is focused on the Waikato River, you may adapt it to other environments more relevant to your location such as </w:t>
      </w:r>
      <w:r w:rsidR="009813E3">
        <w:rPr>
          <w:szCs w:val="22"/>
          <w:lang w:val="en-AU"/>
        </w:rPr>
        <w:t xml:space="preserve">local rivers, </w:t>
      </w:r>
      <w:r w:rsidRPr="00DC05B9">
        <w:rPr>
          <w:szCs w:val="22"/>
          <w:lang w:val="en-AU"/>
        </w:rPr>
        <w:t xml:space="preserve">harbours, coastlines, bush, farm, or urban environments. </w:t>
      </w:r>
      <w:r w:rsidR="00F739BD" w:rsidRPr="00F739BD">
        <w:rPr>
          <w:szCs w:val="22"/>
          <w:lang w:val="en-AU"/>
        </w:rPr>
        <w:t>If you change the context for the activity, you need to provide equivalent relevant resources.</w:t>
      </w:r>
    </w:p>
    <w:p w:rsidR="00615100" w:rsidRPr="000510CA" w:rsidRDefault="00615100" w:rsidP="00B43E67">
      <w:pPr>
        <w:pStyle w:val="NCEAbodytext"/>
        <w:rPr>
          <w:szCs w:val="22"/>
          <w:lang w:val="en-AU"/>
        </w:rPr>
      </w:pPr>
    </w:p>
    <w:p w:rsidR="002730C0" w:rsidRPr="0051205E" w:rsidRDefault="002730C0" w:rsidP="0002706F">
      <w:pPr>
        <w:pStyle w:val="NCEAbodytext"/>
        <w:rPr>
          <w:szCs w:val="22"/>
        </w:rPr>
        <w:sectPr w:rsidR="002730C0" w:rsidRPr="0051205E" w:rsidSect="00263C70">
          <w:headerReference w:type="even" r:id="rId11"/>
          <w:headerReference w:type="default" r:id="rId12"/>
          <w:headerReference w:type="first" r:id="rId13"/>
          <w:footerReference w:type="first" r:id="rId14"/>
          <w:pgSz w:w="11907" w:h="16840" w:code="9"/>
          <w:pgMar w:top="1440" w:right="1797" w:bottom="1440" w:left="1797" w:header="720" w:footer="720" w:gutter="0"/>
          <w:cols w:space="720"/>
        </w:sectPr>
      </w:pPr>
    </w:p>
    <w:p w:rsidR="00F0248B" w:rsidRPr="00711FB7" w:rsidRDefault="00F0248B" w:rsidP="00F0248B">
      <w:pPr>
        <w:pBdr>
          <w:top w:val="single" w:sz="4" w:space="1" w:color="auto"/>
          <w:left w:val="single" w:sz="4" w:space="4" w:color="auto"/>
          <w:bottom w:val="single" w:sz="4" w:space="1" w:color="auto"/>
          <w:right w:val="single" w:sz="4" w:space="4" w:color="auto"/>
        </w:pBdr>
        <w:spacing w:before="200" w:after="200"/>
        <w:jc w:val="center"/>
        <w:rPr>
          <w:rFonts w:ascii="Arial" w:hAnsi="Arial" w:cs="Arial"/>
          <w:b/>
          <w:sz w:val="32"/>
        </w:rPr>
      </w:pPr>
      <w:r w:rsidRPr="00711FB7">
        <w:rPr>
          <w:rFonts w:ascii="Arial" w:hAnsi="Arial" w:cs="Arial"/>
          <w:b/>
          <w:sz w:val="32"/>
        </w:rPr>
        <w:lastRenderedPageBreak/>
        <w:t>Internal Assessment Resource</w:t>
      </w:r>
    </w:p>
    <w:p w:rsidR="00B43E67" w:rsidRPr="006A3905" w:rsidRDefault="00B43E67" w:rsidP="00512DEC">
      <w:pPr>
        <w:pStyle w:val="NCEAHeadInfoL2"/>
        <w:tabs>
          <w:tab w:val="left" w:pos="3261"/>
        </w:tabs>
        <w:ind w:left="3261" w:hanging="3261"/>
        <w:rPr>
          <w:b w:val="0"/>
          <w:szCs w:val="28"/>
        </w:rPr>
      </w:pPr>
      <w:r w:rsidRPr="00512DEC">
        <w:rPr>
          <w:szCs w:val="28"/>
        </w:rPr>
        <w:t>Achievement standard:</w:t>
      </w:r>
      <w:r w:rsidRPr="00512DEC">
        <w:rPr>
          <w:szCs w:val="28"/>
        </w:rPr>
        <w:tab/>
      </w:r>
      <w:r w:rsidR="00F06ED0" w:rsidRPr="006A3905">
        <w:rPr>
          <w:b w:val="0"/>
          <w:szCs w:val="22"/>
        </w:rPr>
        <w:t>90811</w:t>
      </w:r>
    </w:p>
    <w:p w:rsidR="00B43E67" w:rsidRPr="00512DEC" w:rsidRDefault="00B43E67" w:rsidP="00512DEC">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0036194B" w:rsidRPr="0094265D">
        <w:rPr>
          <w:b w:val="0"/>
          <w:szCs w:val="28"/>
          <w:lang w:val="en-GB"/>
        </w:rPr>
        <w:t>Explain how human activity in a biophysical environment has consequences for a sustainable future</w:t>
      </w:r>
    </w:p>
    <w:p w:rsidR="00B43E67" w:rsidRPr="00512DEC" w:rsidRDefault="00B43E67" w:rsidP="00512DEC">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sidR="0094265D">
        <w:rPr>
          <w:b w:val="0"/>
          <w:szCs w:val="22"/>
        </w:rPr>
        <w:t>4</w:t>
      </w:r>
    </w:p>
    <w:p w:rsidR="00B43E67" w:rsidRPr="0094265D" w:rsidRDefault="00B43E67" w:rsidP="00512DEC">
      <w:pPr>
        <w:pStyle w:val="NCEAHeadInfoL2"/>
        <w:tabs>
          <w:tab w:val="left" w:pos="3261"/>
        </w:tabs>
        <w:ind w:left="3261" w:hanging="3261"/>
        <w:rPr>
          <w:b w:val="0"/>
          <w:szCs w:val="28"/>
        </w:rPr>
      </w:pPr>
      <w:r w:rsidRPr="00512DEC">
        <w:rPr>
          <w:szCs w:val="28"/>
        </w:rPr>
        <w:t xml:space="preserve">Resource title: </w:t>
      </w:r>
      <w:r w:rsidRPr="00512DEC">
        <w:rPr>
          <w:szCs w:val="28"/>
        </w:rPr>
        <w:tab/>
      </w:r>
      <w:r w:rsidR="0094265D" w:rsidRPr="0094265D">
        <w:rPr>
          <w:b w:val="0"/>
          <w:szCs w:val="28"/>
        </w:rPr>
        <w:t>What is the future for our river?</w:t>
      </w:r>
    </w:p>
    <w:p w:rsidR="00B43E67" w:rsidRPr="00512DEC" w:rsidRDefault="00B43E67" w:rsidP="00512DEC">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0094265D" w:rsidRPr="0094265D">
        <w:rPr>
          <w:b w:val="0"/>
          <w:szCs w:val="28"/>
        </w:rPr>
        <w:t>Education for Sustainability 2.2A v3</w:t>
      </w:r>
    </w:p>
    <w:p w:rsidR="001E431C" w:rsidRPr="000B50B6" w:rsidRDefault="001E431C" w:rsidP="001E431C">
      <w:pPr>
        <w:pStyle w:val="NCEAInstructionsbanner"/>
        <w:rPr>
          <w:sz w:val="32"/>
          <w:u w:val="single"/>
          <w:lang w:val="en-AU"/>
        </w:rPr>
      </w:pPr>
      <w:r w:rsidRPr="000B50B6">
        <w:rPr>
          <w:lang w:val="en-AU"/>
        </w:rPr>
        <w:t>Student instructions</w:t>
      </w:r>
    </w:p>
    <w:p w:rsidR="001E431C" w:rsidRPr="00924731" w:rsidRDefault="004C0F8C" w:rsidP="00B40807">
      <w:pPr>
        <w:pStyle w:val="NCEAL2heading"/>
      </w:pPr>
      <w:r w:rsidRPr="00924731">
        <w:t>Introduction</w:t>
      </w:r>
    </w:p>
    <w:p w:rsidR="0094265D" w:rsidRPr="006F61C7" w:rsidRDefault="000C6C84" w:rsidP="00026427">
      <w:pPr>
        <w:pStyle w:val="NCEAbodytext"/>
        <w:rPr>
          <w:szCs w:val="22"/>
        </w:rPr>
      </w:pPr>
      <w:r w:rsidRPr="009E2F4C">
        <w:rPr>
          <w:szCs w:val="22"/>
        </w:rPr>
        <w:t xml:space="preserve">This assessment activity requires you to </w:t>
      </w:r>
      <w:r w:rsidR="0094265D" w:rsidRPr="009E2F4C">
        <w:rPr>
          <w:szCs w:val="22"/>
          <w:lang w:val="en-AU"/>
        </w:rPr>
        <w:t xml:space="preserve">to </w:t>
      </w:r>
      <w:r w:rsidR="0094265D">
        <w:rPr>
          <w:szCs w:val="22"/>
          <w:lang w:val="en-AU"/>
        </w:rPr>
        <w:t>conduct an inquiry</w:t>
      </w:r>
      <w:r w:rsidR="003166E6">
        <w:rPr>
          <w:szCs w:val="22"/>
          <w:lang w:val="en-AU"/>
        </w:rPr>
        <w:t xml:space="preserve"> in order to explain to an identified stakeholder</w:t>
      </w:r>
      <w:r w:rsidR="0094265D">
        <w:rPr>
          <w:szCs w:val="22"/>
          <w:lang w:val="en-AU"/>
        </w:rPr>
        <w:t xml:space="preserve"> </w:t>
      </w:r>
      <w:r w:rsidR="0094265D" w:rsidRPr="00DC05B9">
        <w:rPr>
          <w:szCs w:val="22"/>
          <w:lang w:val="en-AU"/>
        </w:rPr>
        <w:t xml:space="preserve">how </w:t>
      </w:r>
      <w:r w:rsidR="0094265D">
        <w:rPr>
          <w:szCs w:val="22"/>
          <w:lang w:val="en-AU"/>
        </w:rPr>
        <w:t xml:space="preserve">a </w:t>
      </w:r>
      <w:r w:rsidR="0094265D" w:rsidRPr="00DC05B9">
        <w:rPr>
          <w:szCs w:val="22"/>
          <w:lang w:val="en-AU"/>
        </w:rPr>
        <w:t xml:space="preserve">human activity </w:t>
      </w:r>
      <w:r w:rsidR="0094265D">
        <w:rPr>
          <w:szCs w:val="22"/>
          <w:lang w:val="en-AU"/>
        </w:rPr>
        <w:t>has consequences for the</w:t>
      </w:r>
      <w:r w:rsidR="0094265D" w:rsidRPr="00DC05B9">
        <w:rPr>
          <w:szCs w:val="22"/>
          <w:lang w:val="en-AU"/>
        </w:rPr>
        <w:t xml:space="preserve"> </w:t>
      </w:r>
      <w:r w:rsidR="0094265D">
        <w:rPr>
          <w:szCs w:val="22"/>
          <w:lang w:val="en-AU"/>
        </w:rPr>
        <w:t xml:space="preserve">sustainability of the </w:t>
      </w:r>
      <w:r w:rsidR="0094265D" w:rsidRPr="00DC05B9">
        <w:rPr>
          <w:szCs w:val="22"/>
          <w:lang w:val="en-AU"/>
        </w:rPr>
        <w:t>Waikato River</w:t>
      </w:r>
      <w:r w:rsidR="0094265D">
        <w:rPr>
          <w:szCs w:val="22"/>
          <w:lang w:val="en-AU"/>
        </w:rPr>
        <w:t xml:space="preserve"> environment</w:t>
      </w:r>
      <w:r w:rsidR="0094265D" w:rsidRPr="00DC05B9">
        <w:rPr>
          <w:szCs w:val="22"/>
          <w:lang w:val="en-AU"/>
        </w:rPr>
        <w:t xml:space="preserve">. </w:t>
      </w:r>
    </w:p>
    <w:p w:rsidR="0094265D" w:rsidRPr="00DC05B9" w:rsidRDefault="0094265D" w:rsidP="00026427">
      <w:pPr>
        <w:pStyle w:val="NCEAbodytext"/>
        <w:rPr>
          <w:color w:val="000000"/>
        </w:rPr>
      </w:pPr>
      <w:r w:rsidRPr="00DC05B9">
        <w:t xml:space="preserve">You are going to be assessed </w:t>
      </w:r>
      <w:r w:rsidR="00AF1825">
        <w:t xml:space="preserve">on </w:t>
      </w:r>
      <w:r w:rsidR="003166E6">
        <w:t>how</w:t>
      </w:r>
      <w:r w:rsidRPr="00DC05B9">
        <w:t xml:space="preserve"> comprehensive</w:t>
      </w:r>
      <w:r w:rsidR="003166E6">
        <w:t>ly you</w:t>
      </w:r>
      <w:r w:rsidRPr="00DC05B9">
        <w:t xml:space="preserve"> </w:t>
      </w:r>
      <w:r w:rsidR="003166E6">
        <w:t>explain</w:t>
      </w:r>
      <w:r w:rsidRPr="00DC05B9">
        <w:t xml:space="preserve"> how your chosen human activity </w:t>
      </w:r>
      <w:r w:rsidR="003166E6">
        <w:t>has</w:t>
      </w:r>
      <w:r w:rsidR="003166E6" w:rsidRPr="00DC05B9">
        <w:t xml:space="preserve"> consequences </w:t>
      </w:r>
      <w:r w:rsidR="003166E6">
        <w:t>for the sustainable future</w:t>
      </w:r>
      <w:r w:rsidR="00504CA4">
        <w:t xml:space="preserve"> </w:t>
      </w:r>
      <w:r w:rsidRPr="00DC05B9">
        <w:t>of the Waikato River’s biophysical environment.</w:t>
      </w:r>
    </w:p>
    <w:p w:rsidR="000C6C84" w:rsidRDefault="007D7D0C" w:rsidP="00026427">
      <w:pPr>
        <w:pStyle w:val="NCEAbodytext"/>
        <w:rPr>
          <w:szCs w:val="22"/>
        </w:rPr>
      </w:pPr>
      <w:r w:rsidRPr="009E2F4C">
        <w:rPr>
          <w:szCs w:val="22"/>
        </w:rPr>
        <w:t>The following instructions provide you with a way to structure your work to demonstrate what you have learnt to allow you to ac</w:t>
      </w:r>
      <w:r>
        <w:rPr>
          <w:szCs w:val="22"/>
        </w:rPr>
        <w:t>hieve success in this standard.</w:t>
      </w:r>
    </w:p>
    <w:p w:rsidR="008707EB" w:rsidRPr="0051205E" w:rsidRDefault="008707EB" w:rsidP="008707EB">
      <w:pPr>
        <w:pStyle w:val="NCEAAnnotations"/>
      </w:pPr>
      <w:r>
        <w:t xml:space="preserve">Teacher note: </w:t>
      </w:r>
      <w:r w:rsidR="0094265D" w:rsidRPr="0094265D">
        <w:rPr>
          <w:rFonts w:cs="Arial"/>
        </w:rPr>
        <w:t>You will need to read these student instructions and modify them if necessary to meet the needs and interests of your students.</w:t>
      </w:r>
      <w:r w:rsidR="00F7574C">
        <w:rPr>
          <w:rFonts w:cs="Arial"/>
        </w:rPr>
        <w:t xml:space="preserve"> </w:t>
      </w:r>
    </w:p>
    <w:p w:rsidR="00BE2F9A" w:rsidRDefault="003032FA" w:rsidP="00924731">
      <w:pPr>
        <w:pStyle w:val="NCEAL2heading"/>
      </w:pPr>
      <w:r w:rsidRPr="00924731">
        <w:t>Task</w:t>
      </w:r>
    </w:p>
    <w:p w:rsidR="007E68C9" w:rsidRDefault="00031E9A" w:rsidP="00EC70E4">
      <w:pPr>
        <w:pStyle w:val="NCEAbodytext"/>
        <w:rPr>
          <w:color w:val="000000" w:themeColor="text1"/>
        </w:rPr>
      </w:pPr>
      <w:r>
        <w:rPr>
          <w:lang w:val="en-AU"/>
        </w:rPr>
        <w:t>Conduct an inquiry in order to explain how a human activity has consequences for the sustainability of the Waikato River environment and p</w:t>
      </w:r>
      <w:r w:rsidR="00FC1C2C">
        <w:rPr>
          <w:lang w:val="en-AU"/>
        </w:rPr>
        <w:t>resent</w:t>
      </w:r>
      <w:r w:rsidR="006A3905" w:rsidRPr="006A3905">
        <w:t xml:space="preserve"> your findings to an identified stakeholder in a format that you choose. Options can include, but are not restricted to: visual display or model; </w:t>
      </w:r>
      <w:proofErr w:type="spellStart"/>
      <w:r w:rsidR="006A3905" w:rsidRPr="006A3905">
        <w:t>datashow</w:t>
      </w:r>
      <w:proofErr w:type="spellEnd"/>
      <w:r w:rsidR="006A3905" w:rsidRPr="006A3905">
        <w:t>/</w:t>
      </w:r>
      <w:r w:rsidR="009511D2">
        <w:t>P</w:t>
      </w:r>
      <w:r w:rsidR="009511D2" w:rsidRPr="006A3905">
        <w:t>ower</w:t>
      </w:r>
      <w:r w:rsidR="009511D2">
        <w:t>P</w:t>
      </w:r>
      <w:r w:rsidR="009511D2" w:rsidRPr="006A3905">
        <w:t>oint</w:t>
      </w:r>
      <w:r w:rsidR="006A3905" w:rsidRPr="006A3905">
        <w:t>; speech or debate; formal presentation or lecture; song or artwork.</w:t>
      </w:r>
      <w:r w:rsidR="00CE19B6" w:rsidRPr="00CE19B6">
        <w:rPr>
          <w:color w:val="000000" w:themeColor="text1"/>
        </w:rPr>
        <w:t xml:space="preserve"> </w:t>
      </w:r>
    </w:p>
    <w:p w:rsidR="00FC1C2C" w:rsidRDefault="00FA6127" w:rsidP="00EC70E4">
      <w:pPr>
        <w:pStyle w:val="NCEAbodytext"/>
        <w:rPr>
          <w:color w:val="000000" w:themeColor="text1"/>
        </w:rPr>
      </w:pPr>
      <w:r>
        <w:rPr>
          <w:color w:val="000000" w:themeColor="text1"/>
        </w:rPr>
        <w:t>S</w:t>
      </w:r>
      <w:r w:rsidR="00FC1C2C">
        <w:rPr>
          <w:color w:val="000000" w:themeColor="text1"/>
        </w:rPr>
        <w:t xml:space="preserve">ubmit a logbook that documents </w:t>
      </w:r>
      <w:r w:rsidR="00FC1C2C">
        <w:rPr>
          <w:lang w:val="en-GB"/>
        </w:rPr>
        <w:t>your data collection and measurement methods</w:t>
      </w:r>
      <w:r w:rsidR="00F739BD">
        <w:rPr>
          <w:lang w:val="en-GB"/>
        </w:rPr>
        <w:t>.</w:t>
      </w:r>
      <w:r w:rsidR="006B7E70" w:rsidRPr="006B7E70">
        <w:rPr>
          <w:sz w:val="23"/>
          <w:szCs w:val="23"/>
        </w:rPr>
        <w:t xml:space="preserve"> </w:t>
      </w:r>
      <w:r w:rsidR="006B7E70" w:rsidRPr="006F51DC">
        <w:rPr>
          <w:sz w:val="23"/>
          <w:szCs w:val="23"/>
        </w:rPr>
        <w:t>The information may come from direct observations, collection of field data, tables, graphs, resource sheets, photographs, videos, websites</w:t>
      </w:r>
      <w:r w:rsidR="006B7E70">
        <w:rPr>
          <w:sz w:val="23"/>
          <w:szCs w:val="23"/>
        </w:rPr>
        <w:t xml:space="preserve"> (e.g. Waikato Regional Council)</w:t>
      </w:r>
      <w:r w:rsidR="006B7E70" w:rsidRPr="006F51DC">
        <w:rPr>
          <w:sz w:val="23"/>
          <w:szCs w:val="23"/>
        </w:rPr>
        <w:t>, and/or reference texts</w:t>
      </w:r>
      <w:r w:rsidR="006B7E70">
        <w:rPr>
          <w:sz w:val="23"/>
          <w:szCs w:val="23"/>
        </w:rPr>
        <w:t>.</w:t>
      </w:r>
    </w:p>
    <w:p w:rsidR="008057C1" w:rsidRDefault="00EC70E4" w:rsidP="00FC1C2C">
      <w:pPr>
        <w:pStyle w:val="NCEAbodytext"/>
        <w:rPr>
          <w:lang w:val="en-GB"/>
        </w:rPr>
      </w:pPr>
      <w:r>
        <w:rPr>
          <w:szCs w:val="22"/>
        </w:rPr>
        <w:t>You may work individually or in a group, but you</w:t>
      </w:r>
      <w:r w:rsidR="00FC1C2C">
        <w:rPr>
          <w:szCs w:val="22"/>
        </w:rPr>
        <w:t xml:space="preserve"> will be </w:t>
      </w:r>
      <w:r w:rsidR="006F4D8D">
        <w:rPr>
          <w:szCs w:val="22"/>
        </w:rPr>
        <w:t xml:space="preserve">assessed </w:t>
      </w:r>
      <w:r w:rsidR="00FC1C2C">
        <w:rPr>
          <w:szCs w:val="22"/>
        </w:rPr>
        <w:t>individually.</w:t>
      </w:r>
      <w:r w:rsidR="006F4D8D" w:rsidRPr="006F4D8D">
        <w:t xml:space="preserve"> </w:t>
      </w:r>
      <w:r w:rsidR="006F4D8D" w:rsidRPr="006F4D8D">
        <w:rPr>
          <w:szCs w:val="22"/>
        </w:rPr>
        <w:t>Include evidence of your individual contributions in your log</w:t>
      </w:r>
      <w:r w:rsidR="00F739BD">
        <w:rPr>
          <w:szCs w:val="22"/>
        </w:rPr>
        <w:t>book</w:t>
      </w:r>
      <w:r w:rsidR="006F4D8D" w:rsidRPr="006F4D8D">
        <w:rPr>
          <w:szCs w:val="22"/>
        </w:rPr>
        <w:t xml:space="preserve"> if working in a group.</w:t>
      </w:r>
    </w:p>
    <w:p w:rsidR="006D5B0D" w:rsidRPr="006D5B0D" w:rsidRDefault="00CE19B6" w:rsidP="008057C1">
      <w:pPr>
        <w:pStyle w:val="NCEAbodytext"/>
      </w:pPr>
      <w:r w:rsidRPr="006D5B0D">
        <w:t xml:space="preserve">You have 8 weeks to complete this </w:t>
      </w:r>
      <w:r w:rsidR="009511D2">
        <w:t>assessment activity</w:t>
      </w:r>
      <w:r w:rsidR="00AF1825">
        <w:t>.</w:t>
      </w:r>
    </w:p>
    <w:p w:rsidR="00E51F57" w:rsidRPr="00E51F57" w:rsidRDefault="008057C1" w:rsidP="00C159C6">
      <w:pPr>
        <w:pStyle w:val="NCEAL3heading"/>
      </w:pPr>
      <w:r>
        <w:t>Gather</w:t>
      </w:r>
      <w:r w:rsidR="00E51F57" w:rsidRPr="00E51F57">
        <w:t xml:space="preserve"> information </w:t>
      </w:r>
    </w:p>
    <w:p w:rsidR="00E51F57" w:rsidRPr="00DC05B9" w:rsidRDefault="003C0A82" w:rsidP="009E478E">
      <w:pPr>
        <w:pStyle w:val="NCEAbullets"/>
        <w:widowControl w:val="0"/>
        <w:numPr>
          <w:ilvl w:val="0"/>
          <w:numId w:val="8"/>
        </w:numPr>
        <w:tabs>
          <w:tab w:val="left" w:pos="357"/>
          <w:tab w:val="left" w:pos="426"/>
          <w:tab w:val="left" w:pos="794"/>
          <w:tab w:val="left" w:pos="1191"/>
        </w:tabs>
        <w:autoSpaceDE w:val="0"/>
        <w:autoSpaceDN w:val="0"/>
        <w:adjustRightInd w:val="0"/>
        <w:spacing w:before="120" w:after="120"/>
        <w:rPr>
          <w:lang w:val="en-AU"/>
        </w:rPr>
      </w:pPr>
      <w:r>
        <w:rPr>
          <w:lang w:val="en-AU"/>
        </w:rPr>
        <w:t>Visit</w:t>
      </w:r>
      <w:r w:rsidR="00E51F57" w:rsidRPr="00DC05B9">
        <w:t xml:space="preserve"> the Waikato River environment.</w:t>
      </w:r>
    </w:p>
    <w:p w:rsidR="009813E3" w:rsidRDefault="00E51F57">
      <w:pPr>
        <w:pStyle w:val="NCEAbullets"/>
        <w:widowControl w:val="0"/>
        <w:numPr>
          <w:ilvl w:val="0"/>
          <w:numId w:val="8"/>
        </w:numPr>
        <w:tabs>
          <w:tab w:val="left" w:pos="357"/>
          <w:tab w:val="left" w:pos="426"/>
          <w:tab w:val="left" w:pos="794"/>
          <w:tab w:val="left" w:pos="1191"/>
        </w:tabs>
        <w:autoSpaceDE w:val="0"/>
        <w:autoSpaceDN w:val="0"/>
        <w:adjustRightInd w:val="0"/>
        <w:spacing w:before="120" w:after="120"/>
        <w:rPr>
          <w:lang w:val="en-AU"/>
        </w:rPr>
      </w:pPr>
      <w:r w:rsidRPr="008057C1">
        <w:rPr>
          <w:lang w:val="en-AU"/>
        </w:rPr>
        <w:t>Carry out research about the Waikato River</w:t>
      </w:r>
      <w:r w:rsidR="00AF1825" w:rsidRPr="008057C1">
        <w:rPr>
          <w:lang w:val="en-AU"/>
        </w:rPr>
        <w:t>’</w:t>
      </w:r>
      <w:r w:rsidRPr="008057C1">
        <w:rPr>
          <w:lang w:val="en-AU"/>
        </w:rPr>
        <w:t xml:space="preserve">s biophysical environment. This will </w:t>
      </w:r>
      <w:r w:rsidRPr="008057C1">
        <w:rPr>
          <w:lang w:val="en-AU"/>
        </w:rPr>
        <w:lastRenderedPageBreak/>
        <w:t>include</w:t>
      </w:r>
      <w:r w:rsidR="006B7E70">
        <w:rPr>
          <w:lang w:val="en-AU"/>
        </w:rPr>
        <w:t xml:space="preserve"> the ecological system (such as invertebrates, flora and fauna) and one physical system from the list below</w:t>
      </w:r>
    </w:p>
    <w:p w:rsidR="00E51F57" w:rsidRPr="00DC05B9" w:rsidRDefault="00E51F57" w:rsidP="009E478E">
      <w:pPr>
        <w:pStyle w:val="NCEAbullets"/>
        <w:numPr>
          <w:ilvl w:val="2"/>
          <w:numId w:val="12"/>
        </w:numPr>
      </w:pPr>
      <w:r w:rsidRPr="00DC05B9">
        <w:t>Hydrological systems (such as water flow, capacity, stream inputs, and clarity)</w:t>
      </w:r>
    </w:p>
    <w:p w:rsidR="00E51F57" w:rsidRPr="00DC05B9" w:rsidRDefault="00E51F57" w:rsidP="009E478E">
      <w:pPr>
        <w:pStyle w:val="NCEAbullets"/>
        <w:numPr>
          <w:ilvl w:val="2"/>
          <w:numId w:val="12"/>
        </w:numPr>
      </w:pPr>
      <w:r w:rsidRPr="00DC05B9">
        <w:t>Geological systems (such as history, structure, substrate, sedimentation)</w:t>
      </w:r>
    </w:p>
    <w:p w:rsidR="00E51F57" w:rsidRPr="00DC05B9" w:rsidRDefault="00E51F57" w:rsidP="009E478E">
      <w:pPr>
        <w:pStyle w:val="NCEAbullets"/>
        <w:numPr>
          <w:ilvl w:val="2"/>
          <w:numId w:val="12"/>
        </w:numPr>
      </w:pPr>
      <w:r w:rsidRPr="00DC05B9">
        <w:t>Climatic systems (such as rainfall, temperature)</w:t>
      </w:r>
    </w:p>
    <w:p w:rsidR="00B153E5" w:rsidRPr="00DC05B9" w:rsidRDefault="00E51F57" w:rsidP="009E478E">
      <w:pPr>
        <w:pStyle w:val="NCEAbullets"/>
        <w:numPr>
          <w:ilvl w:val="2"/>
          <w:numId w:val="12"/>
        </w:numPr>
      </w:pPr>
      <w:r w:rsidRPr="00DC05B9">
        <w:t xml:space="preserve">Atmospheric systems </w:t>
      </w:r>
      <w:r w:rsidR="001C7D0B">
        <w:t>(such as carbon dioxide levels)</w:t>
      </w:r>
      <w:r w:rsidR="00E072BE">
        <w:t>.</w:t>
      </w:r>
    </w:p>
    <w:p w:rsidR="00AE4694" w:rsidRDefault="00B153E5" w:rsidP="00AE4694">
      <w:pPr>
        <w:pStyle w:val="NCEAbullets"/>
        <w:widowControl w:val="0"/>
        <w:numPr>
          <w:ilvl w:val="0"/>
          <w:numId w:val="8"/>
        </w:numPr>
        <w:tabs>
          <w:tab w:val="left" w:pos="357"/>
          <w:tab w:val="left" w:pos="426"/>
          <w:tab w:val="left" w:pos="794"/>
          <w:tab w:val="left" w:pos="1191"/>
        </w:tabs>
        <w:autoSpaceDE w:val="0"/>
        <w:autoSpaceDN w:val="0"/>
        <w:adjustRightInd w:val="0"/>
        <w:spacing w:before="120" w:after="120"/>
        <w:rPr>
          <w:lang w:val="en-AU"/>
        </w:rPr>
      </w:pPr>
      <w:r w:rsidRPr="00DC05B9">
        <w:t xml:space="preserve">Collect and </w:t>
      </w:r>
      <w:r w:rsidR="00E21FB4" w:rsidRPr="00DC05B9">
        <w:t>analys</w:t>
      </w:r>
      <w:r w:rsidR="00E21FB4">
        <w:t>e</w:t>
      </w:r>
      <w:r w:rsidR="00E21FB4" w:rsidRPr="00DC05B9">
        <w:t xml:space="preserve"> </w:t>
      </w:r>
      <w:r w:rsidRPr="00DC05B9">
        <w:t xml:space="preserve">relevant data and evidence, including taking measurements, to find out about the ecological system and </w:t>
      </w:r>
      <w:r>
        <w:t>the</w:t>
      </w:r>
      <w:r w:rsidRPr="00DC05B9">
        <w:t xml:space="preserve"> physical system. </w:t>
      </w:r>
      <w:r w:rsidRPr="00DC05B9">
        <w:rPr>
          <w:lang w:val="en-AU"/>
        </w:rPr>
        <w:t>Make sure the data collection and measurement methods are suitable and appropriate e</w:t>
      </w:r>
      <w:r w:rsidR="009511D2">
        <w:rPr>
          <w:lang w:val="en-AU"/>
        </w:rPr>
        <w:t>.</w:t>
      </w:r>
      <w:r w:rsidRPr="00DC05B9">
        <w:rPr>
          <w:lang w:val="en-AU"/>
        </w:rPr>
        <w:t>g</w:t>
      </w:r>
      <w:r w:rsidR="009511D2">
        <w:rPr>
          <w:lang w:val="en-AU"/>
        </w:rPr>
        <w:t>.</w:t>
      </w:r>
      <w:r w:rsidRPr="00DC05B9">
        <w:rPr>
          <w:lang w:val="en-AU"/>
        </w:rPr>
        <w:t xml:space="preserve"> water flow</w:t>
      </w:r>
      <w:r>
        <w:rPr>
          <w:lang w:val="en-AU"/>
        </w:rPr>
        <w:t>, substrate</w:t>
      </w:r>
      <w:r w:rsidRPr="00DC05B9">
        <w:rPr>
          <w:lang w:val="en-AU"/>
        </w:rPr>
        <w:t>, sediment type</w:t>
      </w:r>
      <w:r>
        <w:rPr>
          <w:lang w:val="en-AU"/>
        </w:rPr>
        <w:t>, water quality,</w:t>
      </w:r>
      <w:r w:rsidRPr="00DD6A0B">
        <w:t xml:space="preserve"> </w:t>
      </w:r>
      <w:r w:rsidR="001C7D0B" w:rsidRPr="00DC05B9">
        <w:t>and key</w:t>
      </w:r>
      <w:r w:rsidRPr="00DC05B9">
        <w:t xml:space="preserve"> species</w:t>
      </w:r>
      <w:r>
        <w:rPr>
          <w:lang w:val="en-AU"/>
        </w:rPr>
        <w:t>.</w:t>
      </w:r>
    </w:p>
    <w:p w:rsidR="00B153E5" w:rsidRPr="008057C1" w:rsidRDefault="008057C1" w:rsidP="009E478E">
      <w:pPr>
        <w:pStyle w:val="NCEAbullets"/>
        <w:widowControl w:val="0"/>
        <w:numPr>
          <w:ilvl w:val="0"/>
          <w:numId w:val="8"/>
        </w:numPr>
        <w:tabs>
          <w:tab w:val="left" w:pos="357"/>
          <w:tab w:val="left" w:pos="426"/>
          <w:tab w:val="left" w:pos="794"/>
          <w:tab w:val="left" w:pos="1191"/>
        </w:tabs>
        <w:autoSpaceDE w:val="0"/>
        <w:autoSpaceDN w:val="0"/>
        <w:adjustRightInd w:val="0"/>
        <w:spacing w:before="120" w:after="120"/>
        <w:rPr>
          <w:lang w:val="en-AU"/>
        </w:rPr>
      </w:pPr>
      <w:r w:rsidRPr="008057C1">
        <w:rPr>
          <w:lang w:val="en-AU"/>
        </w:rPr>
        <w:t>Research a</w:t>
      </w:r>
      <w:r w:rsidR="00B153E5" w:rsidRPr="008057C1">
        <w:rPr>
          <w:lang w:val="en-AU"/>
        </w:rPr>
        <w:t xml:space="preserve"> human activity that has an impact on the Waikato River environment. This will </w:t>
      </w:r>
      <w:r w:rsidR="00CE19B6" w:rsidRPr="008057C1">
        <w:rPr>
          <w:lang w:val="en-AU"/>
        </w:rPr>
        <w:t>involve</w:t>
      </w:r>
      <w:r w:rsidR="00B153E5" w:rsidRPr="008057C1">
        <w:rPr>
          <w:lang w:val="en-AU"/>
        </w:rPr>
        <w:t>:</w:t>
      </w:r>
    </w:p>
    <w:p w:rsidR="00B153E5" w:rsidRDefault="00B153E5" w:rsidP="009E478E">
      <w:pPr>
        <w:pStyle w:val="NCEAbullets"/>
        <w:numPr>
          <w:ilvl w:val="1"/>
          <w:numId w:val="6"/>
        </w:numPr>
      </w:pPr>
      <w:r>
        <w:t>C</w:t>
      </w:r>
      <w:r w:rsidRPr="00DC05B9">
        <w:t>hoos</w:t>
      </w:r>
      <w:r>
        <w:t>ing</w:t>
      </w:r>
      <w:r w:rsidRPr="00DC05B9">
        <w:t xml:space="preserve"> a human </w:t>
      </w:r>
      <w:r>
        <w:t xml:space="preserve">activity. </w:t>
      </w:r>
      <w:r w:rsidRPr="00DC05B9">
        <w:t>Activities may include</w:t>
      </w:r>
      <w:r w:rsidR="00E072BE">
        <w:t>:</w:t>
      </w:r>
      <w:r w:rsidRPr="00DC05B9">
        <w:t xml:space="preserve"> </w:t>
      </w:r>
    </w:p>
    <w:p w:rsidR="00B153E5" w:rsidRPr="00DC05B9" w:rsidRDefault="00B153E5" w:rsidP="009E478E">
      <w:pPr>
        <w:pStyle w:val="NCEAbullets"/>
        <w:numPr>
          <w:ilvl w:val="2"/>
          <w:numId w:val="6"/>
        </w:numPr>
      </w:pPr>
      <w:r w:rsidRPr="00DC05B9">
        <w:t>Farming practices such as irrigation, fertiliser use, effluent control</w:t>
      </w:r>
    </w:p>
    <w:p w:rsidR="00B153E5" w:rsidRPr="00DC05B9" w:rsidRDefault="00B153E5" w:rsidP="009E478E">
      <w:pPr>
        <w:pStyle w:val="NCEAbullets"/>
        <w:numPr>
          <w:ilvl w:val="2"/>
          <w:numId w:val="6"/>
        </w:numPr>
      </w:pPr>
      <w:r w:rsidRPr="00DC05B9">
        <w:t>Sewage treatment and disposal</w:t>
      </w:r>
    </w:p>
    <w:p w:rsidR="00B153E5" w:rsidRPr="00DC05B9" w:rsidRDefault="00B153E5" w:rsidP="009E478E">
      <w:pPr>
        <w:pStyle w:val="NCEAbullets"/>
        <w:numPr>
          <w:ilvl w:val="2"/>
          <w:numId w:val="6"/>
        </w:numPr>
      </w:pPr>
      <w:r w:rsidRPr="00DC05B9">
        <w:t>Riparian planting</w:t>
      </w:r>
    </w:p>
    <w:p w:rsidR="00B153E5" w:rsidRPr="00DC05B9" w:rsidRDefault="00B153E5" w:rsidP="009E478E">
      <w:pPr>
        <w:pStyle w:val="NCEAbullets"/>
        <w:numPr>
          <w:ilvl w:val="2"/>
          <w:numId w:val="6"/>
        </w:numPr>
      </w:pPr>
      <w:r w:rsidRPr="00DC05B9">
        <w:t>Recreational use of the river such as swimming, boating, fishing, picnicking</w:t>
      </w:r>
    </w:p>
    <w:p w:rsidR="00B153E5" w:rsidRPr="00DC05B9" w:rsidRDefault="00B153E5" w:rsidP="009E478E">
      <w:pPr>
        <w:pStyle w:val="NCEAbullets"/>
        <w:numPr>
          <w:ilvl w:val="2"/>
          <w:numId w:val="6"/>
        </w:numPr>
      </w:pPr>
      <w:r w:rsidRPr="00DC05B9">
        <w:t>Water use</w:t>
      </w:r>
    </w:p>
    <w:p w:rsidR="00B153E5" w:rsidRDefault="001C7D0B" w:rsidP="009E478E">
      <w:pPr>
        <w:pStyle w:val="NCEAbullets"/>
        <w:numPr>
          <w:ilvl w:val="2"/>
          <w:numId w:val="6"/>
        </w:numPr>
      </w:pPr>
      <w:r>
        <w:t>Power generation</w:t>
      </w:r>
      <w:r w:rsidR="00E072BE">
        <w:t>.</w:t>
      </w:r>
    </w:p>
    <w:p w:rsidR="001D6883" w:rsidRPr="001D6883" w:rsidRDefault="00B153E5" w:rsidP="009E478E">
      <w:pPr>
        <w:pStyle w:val="NCEAbullets"/>
        <w:numPr>
          <w:ilvl w:val="1"/>
          <w:numId w:val="6"/>
        </w:numPr>
        <w:rPr>
          <w:lang w:val="en-AU"/>
        </w:rPr>
      </w:pPr>
      <w:r>
        <w:t xml:space="preserve">Outlining what your chosen </w:t>
      </w:r>
      <w:r w:rsidRPr="00DC05B9">
        <w:t xml:space="preserve">human activity </w:t>
      </w:r>
      <w:r w:rsidR="001D6883">
        <w:t>involves</w:t>
      </w:r>
      <w:r w:rsidR="00CE19B6">
        <w:t>, which includes</w:t>
      </w:r>
      <w:r w:rsidR="00E072BE">
        <w:t>:</w:t>
      </w:r>
    </w:p>
    <w:p w:rsidR="00B153E5" w:rsidRDefault="001D6883" w:rsidP="009E478E">
      <w:pPr>
        <w:pStyle w:val="NCEAbullets"/>
        <w:numPr>
          <w:ilvl w:val="2"/>
          <w:numId w:val="6"/>
        </w:numPr>
        <w:rPr>
          <w:lang w:val="en-AU"/>
        </w:rPr>
      </w:pPr>
      <w:r>
        <w:t>Identify</w:t>
      </w:r>
      <w:r w:rsidR="009C6EBB">
        <w:t>ing</w:t>
      </w:r>
      <w:r>
        <w:t xml:space="preserve"> the </w:t>
      </w:r>
      <w:r w:rsidR="00B153E5" w:rsidRPr="004B7612">
        <w:t>consequences it has on the river</w:t>
      </w:r>
      <w:r w:rsidR="00B153E5">
        <w:t xml:space="preserve"> environment.</w:t>
      </w:r>
      <w:r w:rsidR="00B153E5" w:rsidRPr="004B7612">
        <w:t xml:space="preserve"> </w:t>
      </w:r>
      <w:r w:rsidR="00B153E5" w:rsidRPr="00DC05B9">
        <w:rPr>
          <w:lang w:val="en-AU"/>
        </w:rPr>
        <w:t>Note that</w:t>
      </w:r>
      <w:r w:rsidR="00B153E5" w:rsidRPr="00DC05B9">
        <w:rPr>
          <w:lang w:val="en-AU" w:eastAsia="en-US"/>
        </w:rPr>
        <w:t xml:space="preserve"> consequences may be either positive or negative.</w:t>
      </w:r>
    </w:p>
    <w:p w:rsidR="001C7D0B" w:rsidRPr="00DC05B9" w:rsidRDefault="001C7D0B" w:rsidP="009E478E">
      <w:pPr>
        <w:pStyle w:val="NCEAbullets"/>
        <w:numPr>
          <w:ilvl w:val="2"/>
          <w:numId w:val="6"/>
        </w:numPr>
        <w:ind w:right="714"/>
        <w:rPr>
          <w:lang w:val="en-AU"/>
        </w:rPr>
      </w:pPr>
      <w:r>
        <w:rPr>
          <w:lang w:val="en-AU"/>
        </w:rPr>
        <w:t>Identify</w:t>
      </w:r>
      <w:r w:rsidR="009C6EBB">
        <w:rPr>
          <w:lang w:val="en-AU"/>
        </w:rPr>
        <w:t>ing</w:t>
      </w:r>
      <w:r>
        <w:rPr>
          <w:lang w:val="en-AU"/>
        </w:rPr>
        <w:t xml:space="preserve"> relevant stakeholders associated with the human activity you have chosen.</w:t>
      </w:r>
    </w:p>
    <w:p w:rsidR="00B153E5" w:rsidRDefault="00504CA4" w:rsidP="009E478E">
      <w:pPr>
        <w:pStyle w:val="NCEAbullets"/>
        <w:numPr>
          <w:ilvl w:val="2"/>
          <w:numId w:val="6"/>
        </w:numPr>
      </w:pPr>
      <w:r>
        <w:t>C</w:t>
      </w:r>
      <w:r w:rsidR="00B153E5" w:rsidRPr="00DC05B9">
        <w:t>onsult</w:t>
      </w:r>
      <w:r w:rsidR="007C34CE">
        <w:t xml:space="preserve">ing </w:t>
      </w:r>
      <w:r w:rsidR="00B153E5" w:rsidRPr="00DC05B9">
        <w:t xml:space="preserve">with stakeholders </w:t>
      </w:r>
      <w:r w:rsidR="007C34CE">
        <w:t xml:space="preserve">where </w:t>
      </w:r>
      <w:r w:rsidR="007C34CE" w:rsidRPr="00DC05B9">
        <w:t xml:space="preserve">relevant </w:t>
      </w:r>
      <w:r w:rsidR="00B153E5" w:rsidRPr="00DC05B9">
        <w:t>e</w:t>
      </w:r>
      <w:r w:rsidR="00EC488E">
        <w:t>.</w:t>
      </w:r>
      <w:r w:rsidR="00B153E5" w:rsidRPr="00DC05B9">
        <w:t>g</w:t>
      </w:r>
      <w:r w:rsidR="00EC488E">
        <w:t>.</w:t>
      </w:r>
      <w:r w:rsidR="00B153E5" w:rsidRPr="00DC05B9">
        <w:t xml:space="preserve"> land owner(s), iwi/hapu group(s), community group(s), local/regional council(s), neighbours, businesses, local experts.</w:t>
      </w:r>
    </w:p>
    <w:p w:rsidR="006D5B0D" w:rsidRPr="008057C1" w:rsidRDefault="006D5B0D" w:rsidP="009E478E">
      <w:pPr>
        <w:pStyle w:val="NCEAbullets"/>
        <w:widowControl w:val="0"/>
        <w:numPr>
          <w:ilvl w:val="0"/>
          <w:numId w:val="8"/>
        </w:numPr>
        <w:tabs>
          <w:tab w:val="left" w:pos="357"/>
          <w:tab w:val="left" w:pos="426"/>
          <w:tab w:val="left" w:pos="794"/>
          <w:tab w:val="left" w:pos="1191"/>
        </w:tabs>
        <w:autoSpaceDE w:val="0"/>
        <w:autoSpaceDN w:val="0"/>
        <w:adjustRightInd w:val="0"/>
        <w:spacing w:before="120" w:after="120"/>
        <w:rPr>
          <w:lang w:val="en-AU"/>
        </w:rPr>
      </w:pPr>
      <w:r w:rsidRPr="008057C1">
        <w:rPr>
          <w:lang w:val="en-AU"/>
        </w:rPr>
        <w:t>Identify which stakeholder you will deliver your findings to.</w:t>
      </w:r>
    </w:p>
    <w:p w:rsidR="008057C1" w:rsidRDefault="008057C1" w:rsidP="008057C1">
      <w:pPr>
        <w:pStyle w:val="NCEAL3heading"/>
      </w:pPr>
      <w:r>
        <w:t>Finalise your presentation</w:t>
      </w:r>
    </w:p>
    <w:p w:rsidR="008057C1" w:rsidRDefault="008057C1" w:rsidP="008057C1">
      <w:pPr>
        <w:pStyle w:val="NCEAbodytext"/>
      </w:pPr>
      <w:r>
        <w:t xml:space="preserve">Organise your findings and presentation in the selected format. </w:t>
      </w:r>
    </w:p>
    <w:p w:rsidR="008057C1" w:rsidRDefault="008057C1" w:rsidP="008057C1">
      <w:pPr>
        <w:pStyle w:val="NCEAbodytext"/>
      </w:pPr>
      <w:r>
        <w:t xml:space="preserve">Include: </w:t>
      </w:r>
    </w:p>
    <w:p w:rsidR="008057C1" w:rsidRDefault="008057C1" w:rsidP="009E478E">
      <w:pPr>
        <w:pStyle w:val="NCEAbullets"/>
        <w:numPr>
          <w:ilvl w:val="0"/>
          <w:numId w:val="15"/>
        </w:numPr>
        <w:rPr>
          <w:lang w:val="en-AU"/>
        </w:rPr>
      </w:pPr>
      <w:r>
        <w:t xml:space="preserve">An explanation of the characteristics of the biophysical environment of the river. This includes: </w:t>
      </w:r>
    </w:p>
    <w:p w:rsidR="00F77798" w:rsidRDefault="008057C1">
      <w:pPr>
        <w:pStyle w:val="NCEAbullets"/>
        <w:numPr>
          <w:ilvl w:val="1"/>
          <w:numId w:val="6"/>
        </w:numPr>
        <w:rPr>
          <w:lang w:val="en-AU"/>
        </w:rPr>
      </w:pPr>
      <w:r>
        <w:t>Explaining the ecological system of the river (e</w:t>
      </w:r>
      <w:r w:rsidR="00EC488E">
        <w:t>.</w:t>
      </w:r>
      <w:r>
        <w:t>g</w:t>
      </w:r>
      <w:r w:rsidR="00EC488E">
        <w:t>.</w:t>
      </w:r>
      <w:r>
        <w:t xml:space="preserve"> name species and explain their inter-relationships). </w:t>
      </w:r>
      <w:r>
        <w:rPr>
          <w:lang w:val="en-AU"/>
        </w:rPr>
        <w:t xml:space="preserve">You may need to include a map of the river, showing the location(s) you are referring to specifically, as the ecological environment varies along the length of the river. </w:t>
      </w:r>
    </w:p>
    <w:p w:rsidR="00F77798" w:rsidRDefault="008057C1">
      <w:pPr>
        <w:pStyle w:val="NCEAbullets"/>
        <w:numPr>
          <w:ilvl w:val="1"/>
          <w:numId w:val="6"/>
        </w:numPr>
      </w:pPr>
      <w:r>
        <w:rPr>
          <w:lang w:val="en-AU"/>
        </w:rPr>
        <w:t>Explaining the</w:t>
      </w:r>
      <w:r>
        <w:t xml:space="preserve"> physical system and how it </w:t>
      </w:r>
      <w:r w:rsidR="006B7E70">
        <w:t>interacts with</w:t>
      </w:r>
      <w:r>
        <w:t xml:space="preserve"> the ecological environment. </w:t>
      </w:r>
    </w:p>
    <w:p w:rsidR="008057C1" w:rsidRDefault="008057C1" w:rsidP="008057C1">
      <w:pPr>
        <w:pStyle w:val="NCEAbodytext"/>
      </w:pPr>
      <w:r>
        <w:rPr>
          <w:lang w:val="en-AU"/>
        </w:rPr>
        <w:t>Support your explanations with the data and evidence you have collected.</w:t>
      </w:r>
    </w:p>
    <w:p w:rsidR="008057C1" w:rsidRDefault="008057C1" w:rsidP="009E478E">
      <w:pPr>
        <w:pStyle w:val="NCEAbullets"/>
        <w:widowControl w:val="0"/>
        <w:numPr>
          <w:ilvl w:val="0"/>
          <w:numId w:val="16"/>
        </w:numPr>
        <w:tabs>
          <w:tab w:val="left" w:pos="426"/>
          <w:tab w:val="left" w:pos="1170"/>
        </w:tabs>
        <w:autoSpaceDE w:val="0"/>
        <w:autoSpaceDN w:val="0"/>
        <w:adjustRightInd w:val="0"/>
        <w:rPr>
          <w:lang w:val="en-AU"/>
        </w:rPr>
      </w:pPr>
      <w:r>
        <w:rPr>
          <w:lang w:val="en-AU"/>
        </w:rPr>
        <w:t xml:space="preserve">An explanation of the human activity and </w:t>
      </w:r>
      <w:r w:rsidR="003170D5">
        <w:rPr>
          <w:lang w:val="en-AU"/>
        </w:rPr>
        <w:t>its</w:t>
      </w:r>
      <w:r>
        <w:rPr>
          <w:lang w:val="en-AU"/>
        </w:rPr>
        <w:t xml:space="preserve"> consequences for the sustainability </w:t>
      </w:r>
      <w:r>
        <w:rPr>
          <w:lang w:val="en-AU"/>
        </w:rPr>
        <w:lastRenderedPageBreak/>
        <w:t xml:space="preserve">of the river. </w:t>
      </w:r>
    </w:p>
    <w:p w:rsidR="008057C1" w:rsidRDefault="008057C1" w:rsidP="009E478E">
      <w:pPr>
        <w:pStyle w:val="NCEABulletssub"/>
        <w:numPr>
          <w:ilvl w:val="0"/>
          <w:numId w:val="17"/>
        </w:numPr>
        <w:tabs>
          <w:tab w:val="left" w:pos="1170"/>
        </w:tabs>
        <w:rPr>
          <w:rFonts w:cs="Arial"/>
          <w:szCs w:val="22"/>
        </w:rPr>
      </w:pPr>
      <w:r>
        <w:rPr>
          <w:rFonts w:cs="Arial"/>
          <w:szCs w:val="22"/>
        </w:rPr>
        <w:t>Your insightful conclusions about how and why the human activity has consequences and wider implications for a sustainable future. These may include:</w:t>
      </w:r>
    </w:p>
    <w:p w:rsidR="008057C1" w:rsidRDefault="008057C1" w:rsidP="009E478E">
      <w:pPr>
        <w:pStyle w:val="NCEABulletssub"/>
        <w:numPr>
          <w:ilvl w:val="0"/>
          <w:numId w:val="18"/>
        </w:numPr>
        <w:tabs>
          <w:tab w:val="left" w:pos="1170"/>
        </w:tabs>
        <w:rPr>
          <w:szCs w:val="22"/>
        </w:rPr>
      </w:pPr>
      <w:r>
        <w:rPr>
          <w:rFonts w:cs="Arial"/>
          <w:szCs w:val="22"/>
        </w:rPr>
        <w:t>Projecting future impacts</w:t>
      </w:r>
      <w:r w:rsidR="006F4D8D">
        <w:rPr>
          <w:rFonts w:cs="Arial"/>
          <w:szCs w:val="22"/>
        </w:rPr>
        <w:t>.</w:t>
      </w:r>
      <w:r>
        <w:rPr>
          <w:rFonts w:cs="Arial"/>
          <w:szCs w:val="22"/>
        </w:rPr>
        <w:t xml:space="preserve"> </w:t>
      </w:r>
    </w:p>
    <w:p w:rsidR="008057C1" w:rsidRDefault="008057C1" w:rsidP="009E478E">
      <w:pPr>
        <w:pStyle w:val="NCEABulletssub"/>
        <w:numPr>
          <w:ilvl w:val="0"/>
          <w:numId w:val="18"/>
        </w:numPr>
        <w:tabs>
          <w:tab w:val="left" w:pos="1170"/>
        </w:tabs>
        <w:rPr>
          <w:szCs w:val="22"/>
        </w:rPr>
      </w:pPr>
      <w:r>
        <w:rPr>
          <w:rFonts w:cs="Arial"/>
          <w:szCs w:val="22"/>
        </w:rPr>
        <w:t>Suggest</w:t>
      </w:r>
      <w:r w:rsidR="006F4D8D">
        <w:rPr>
          <w:rFonts w:cs="Arial"/>
          <w:szCs w:val="22"/>
        </w:rPr>
        <w:t>ing</w:t>
      </w:r>
      <w:r>
        <w:rPr>
          <w:rFonts w:cs="Arial"/>
          <w:szCs w:val="22"/>
        </w:rPr>
        <w:t xml:space="preserve"> possible future options for actions that show personal and social responsibility for a sustainable future.</w:t>
      </w:r>
    </w:p>
    <w:p w:rsidR="008057C1" w:rsidRDefault="008057C1" w:rsidP="008057C1">
      <w:pPr>
        <w:pStyle w:val="NCEAbodytext"/>
        <w:rPr>
          <w:szCs w:val="22"/>
        </w:rPr>
      </w:pPr>
      <w:r>
        <w:t>Provide a clear, logical argument, supported by evidence.</w:t>
      </w:r>
    </w:p>
    <w:p w:rsidR="008057C1" w:rsidRDefault="008057C1" w:rsidP="008057C1">
      <w:pPr>
        <w:pStyle w:val="NCEAL3heading"/>
      </w:pPr>
      <w:r w:rsidRPr="008057C1">
        <w:t>Present your findings and submit for assessment</w:t>
      </w:r>
    </w:p>
    <w:p w:rsidR="008057C1" w:rsidRDefault="008057C1" w:rsidP="009E478E">
      <w:pPr>
        <w:pStyle w:val="NCEAbullets"/>
        <w:numPr>
          <w:ilvl w:val="0"/>
          <w:numId w:val="14"/>
        </w:numPr>
        <w:spacing w:before="0"/>
        <w:ind w:left="360"/>
      </w:pPr>
      <w:r>
        <w:t>Present your findings to your chosen stakeholder</w:t>
      </w:r>
      <w:r w:rsidR="003170D5">
        <w:t xml:space="preserve"> in the selected format</w:t>
      </w:r>
      <w:r>
        <w:t>.</w:t>
      </w:r>
    </w:p>
    <w:p w:rsidR="008057C1" w:rsidRPr="006D5B0D" w:rsidRDefault="008057C1" w:rsidP="009E478E">
      <w:pPr>
        <w:pStyle w:val="NCEAbullets"/>
        <w:numPr>
          <w:ilvl w:val="0"/>
          <w:numId w:val="14"/>
        </w:numPr>
        <w:ind w:left="360"/>
      </w:pPr>
      <w:r>
        <w:t>Submit your logbook.</w:t>
      </w:r>
    </w:p>
    <w:p w:rsidR="00512DEC" w:rsidRPr="00924731" w:rsidRDefault="00047FE7" w:rsidP="00047FE7">
      <w:pPr>
        <w:pStyle w:val="NCEAL2heading"/>
      </w:pPr>
      <w:r>
        <w:t>Resource</w:t>
      </w:r>
      <w:r w:rsidR="00512DEC" w:rsidRPr="00924731">
        <w:t>s</w:t>
      </w:r>
    </w:p>
    <w:p w:rsidR="00E8007F" w:rsidRPr="00DC05B9" w:rsidRDefault="00E8007F" w:rsidP="00120F67">
      <w:pPr>
        <w:pStyle w:val="NCEAbodytext"/>
        <w:spacing w:before="80" w:after="80"/>
        <w:rPr>
          <w:szCs w:val="22"/>
        </w:rPr>
      </w:pPr>
      <w:r w:rsidRPr="00DC05B9">
        <w:rPr>
          <w:szCs w:val="22"/>
        </w:rPr>
        <w:t xml:space="preserve">Useful websites which contain relevant information related to the Waikato River </w:t>
      </w:r>
      <w:r>
        <w:rPr>
          <w:szCs w:val="22"/>
        </w:rPr>
        <w:t xml:space="preserve">environment </w:t>
      </w:r>
      <w:r w:rsidRPr="00DC05B9">
        <w:rPr>
          <w:szCs w:val="22"/>
        </w:rPr>
        <w:t>include:</w:t>
      </w:r>
    </w:p>
    <w:p w:rsidR="00F77798" w:rsidRDefault="00950622">
      <w:pPr>
        <w:pStyle w:val="NCEAbodytext"/>
        <w:tabs>
          <w:tab w:val="clear" w:pos="794"/>
          <w:tab w:val="left" w:pos="360"/>
        </w:tabs>
        <w:spacing w:before="80" w:after="80"/>
        <w:rPr>
          <w:szCs w:val="22"/>
        </w:rPr>
      </w:pPr>
      <w:hyperlink r:id="rId15" w:history="1">
        <w:r w:rsidR="00E8007F" w:rsidRPr="00DC05B9">
          <w:rPr>
            <w:rStyle w:val="Hyperlink"/>
            <w:szCs w:val="22"/>
          </w:rPr>
          <w:t>www.waikatoregion.govt.nz/Environment/</w:t>
        </w:r>
      </w:hyperlink>
      <w:r w:rsidR="00E8007F" w:rsidRPr="00DC05B9">
        <w:rPr>
          <w:rStyle w:val="Hyperlink"/>
          <w:szCs w:val="22"/>
        </w:rPr>
        <w:t>.</w:t>
      </w:r>
      <w:r w:rsidR="00E8007F" w:rsidRPr="00DC05B9">
        <w:rPr>
          <w:szCs w:val="22"/>
        </w:rPr>
        <w:t xml:space="preserve"> This website has a range of resources related specifically to the Waikato River and the impact of some human activity upon it.</w:t>
      </w:r>
    </w:p>
    <w:p w:rsidR="00DD51AC" w:rsidRDefault="00950622" w:rsidP="00DD51AC">
      <w:pPr>
        <w:pStyle w:val="NCEAbodytext"/>
        <w:tabs>
          <w:tab w:val="clear" w:pos="794"/>
          <w:tab w:val="left" w:pos="360"/>
        </w:tabs>
        <w:spacing w:before="80" w:after="80"/>
        <w:rPr>
          <w:szCs w:val="22"/>
        </w:rPr>
      </w:pPr>
      <w:hyperlink r:id="rId16" w:history="1">
        <w:r w:rsidR="00DD51AC" w:rsidRPr="00DC05B9">
          <w:rPr>
            <w:rStyle w:val="Hyperlink"/>
            <w:szCs w:val="22"/>
          </w:rPr>
          <w:t>www.doc.govt.nz</w:t>
        </w:r>
      </w:hyperlink>
    </w:p>
    <w:p w:rsidR="00DD51AC" w:rsidRDefault="00950622" w:rsidP="00DD51AC">
      <w:pPr>
        <w:pStyle w:val="NCEAbodytext"/>
        <w:tabs>
          <w:tab w:val="clear" w:pos="794"/>
          <w:tab w:val="left" w:pos="360"/>
        </w:tabs>
        <w:spacing w:before="80" w:after="80"/>
        <w:rPr>
          <w:rStyle w:val="Hyperlink"/>
          <w:szCs w:val="22"/>
        </w:rPr>
      </w:pPr>
      <w:r w:rsidRPr="002E7D7C">
        <w:rPr>
          <w:rStyle w:val="Hyperlink"/>
          <w:szCs w:val="22"/>
        </w:rPr>
        <w:fldChar w:fldCharType="begin"/>
      </w:r>
      <w:r w:rsidR="00DD51AC" w:rsidRPr="002E7D7C">
        <w:rPr>
          <w:rStyle w:val="Hyperlink"/>
          <w:szCs w:val="22"/>
        </w:rPr>
        <w:instrText xml:space="preserve"> HYPERLINK "http://www.lawa.org.nz/" </w:instrText>
      </w:r>
      <w:r w:rsidRPr="002E7D7C">
        <w:rPr>
          <w:rStyle w:val="Hyperlink"/>
          <w:szCs w:val="22"/>
        </w:rPr>
        <w:fldChar w:fldCharType="separate"/>
      </w:r>
      <w:r w:rsidR="00DD51AC" w:rsidRPr="002E7D7C">
        <w:rPr>
          <w:rStyle w:val="Hyperlink"/>
          <w:szCs w:val="22"/>
        </w:rPr>
        <w:t>http://www.lawa.org.nz</w:t>
      </w:r>
    </w:p>
    <w:p w:rsidR="00DD51AC" w:rsidRDefault="00950622" w:rsidP="00DD51AC">
      <w:pPr>
        <w:pStyle w:val="NCEAbodytext"/>
        <w:tabs>
          <w:tab w:val="clear" w:pos="794"/>
          <w:tab w:val="left" w:pos="360"/>
        </w:tabs>
        <w:spacing w:before="80" w:after="80"/>
        <w:rPr>
          <w:rStyle w:val="Hyperlink"/>
        </w:rPr>
      </w:pPr>
      <w:r w:rsidRPr="002E7D7C">
        <w:rPr>
          <w:rStyle w:val="Hyperlink"/>
          <w:szCs w:val="22"/>
        </w:rPr>
        <w:fldChar w:fldCharType="end"/>
      </w:r>
      <w:hyperlink r:id="rId17" w:history="1">
        <w:r w:rsidR="00DD51AC" w:rsidRPr="00DC05B9">
          <w:rPr>
            <w:rStyle w:val="Hyperlink"/>
            <w:szCs w:val="22"/>
          </w:rPr>
          <w:t>www.forestandbird.org.nz</w:t>
        </w:r>
      </w:hyperlink>
    </w:p>
    <w:p w:rsidR="00DD51AC" w:rsidRDefault="00950622" w:rsidP="00DD51AC">
      <w:pPr>
        <w:pStyle w:val="NCEAbodytext"/>
        <w:tabs>
          <w:tab w:val="clear" w:pos="794"/>
          <w:tab w:val="left" w:pos="360"/>
        </w:tabs>
        <w:spacing w:before="80" w:after="80"/>
        <w:rPr>
          <w:szCs w:val="22"/>
        </w:rPr>
      </w:pPr>
      <w:hyperlink r:id="rId18" w:history="1">
        <w:r w:rsidR="00DD51AC" w:rsidRPr="00DC05B9">
          <w:rPr>
            <w:rStyle w:val="Hyperlink"/>
            <w:szCs w:val="22"/>
          </w:rPr>
          <w:t>www.biodiversity.govt.nz</w:t>
        </w:r>
      </w:hyperlink>
    </w:p>
    <w:p w:rsidR="00DD51AC" w:rsidRDefault="00950622" w:rsidP="00DD51AC">
      <w:pPr>
        <w:pStyle w:val="NCEAbodytext"/>
        <w:tabs>
          <w:tab w:val="clear" w:pos="794"/>
          <w:tab w:val="left" w:pos="360"/>
        </w:tabs>
        <w:spacing w:before="80" w:after="80"/>
        <w:rPr>
          <w:szCs w:val="22"/>
        </w:rPr>
      </w:pPr>
      <w:hyperlink r:id="rId19" w:history="1">
        <w:r w:rsidR="00DD51AC" w:rsidRPr="00DC05B9">
          <w:rPr>
            <w:rStyle w:val="Hyperlink"/>
            <w:szCs w:val="22"/>
          </w:rPr>
          <w:t>http://www.waikatobiodiversity.org.nz/</w:t>
        </w:r>
      </w:hyperlink>
    </w:p>
    <w:p w:rsidR="00DD51AC" w:rsidRDefault="00950622" w:rsidP="00DD51AC">
      <w:pPr>
        <w:pStyle w:val="NCEAbodytext"/>
        <w:tabs>
          <w:tab w:val="clear" w:pos="794"/>
          <w:tab w:val="left" w:pos="360"/>
        </w:tabs>
        <w:spacing w:before="80" w:after="80"/>
        <w:rPr>
          <w:szCs w:val="22"/>
        </w:rPr>
      </w:pPr>
      <w:hyperlink r:id="rId20" w:history="1">
        <w:r w:rsidR="00DD51AC" w:rsidRPr="00DC05B9">
          <w:rPr>
            <w:rStyle w:val="Hyperlink"/>
            <w:szCs w:val="22"/>
          </w:rPr>
          <w:t>www.niwa.co.nz</w:t>
        </w:r>
      </w:hyperlink>
      <w:r w:rsidR="00DD51AC" w:rsidRPr="00DC05B9">
        <w:rPr>
          <w:rStyle w:val="Hyperlink"/>
          <w:szCs w:val="22"/>
        </w:rPr>
        <w:t>.</w:t>
      </w:r>
      <w:r w:rsidR="00DD51AC" w:rsidRPr="00DC05B9">
        <w:rPr>
          <w:szCs w:val="22"/>
        </w:rPr>
        <w:t xml:space="preserve"> </w:t>
      </w:r>
    </w:p>
    <w:p w:rsidR="00DD51AC" w:rsidRDefault="00950622" w:rsidP="00DD51AC">
      <w:pPr>
        <w:pStyle w:val="NCEAbodytext"/>
        <w:tabs>
          <w:tab w:val="clear" w:pos="794"/>
          <w:tab w:val="left" w:pos="360"/>
        </w:tabs>
        <w:spacing w:before="80" w:after="80"/>
        <w:rPr>
          <w:szCs w:val="22"/>
        </w:rPr>
      </w:pPr>
      <w:hyperlink r:id="rId21" w:history="1">
        <w:r w:rsidR="00DD51AC" w:rsidRPr="00744451">
          <w:rPr>
            <w:rStyle w:val="Hyperlink"/>
            <w:szCs w:val="22"/>
          </w:rPr>
          <w:t>http://www.mfe.govt.nz/publications/water/cultural-health-index-jun03/</w:t>
        </w:r>
      </w:hyperlink>
      <w:r w:rsidR="00DD51AC">
        <w:rPr>
          <w:rStyle w:val="Hyperlink"/>
          <w:szCs w:val="22"/>
        </w:rPr>
        <w:t>.</w:t>
      </w:r>
    </w:p>
    <w:p w:rsidR="00DD51AC" w:rsidRDefault="00DD51AC" w:rsidP="00DD51AC">
      <w:pPr>
        <w:pStyle w:val="NCEAbodytext"/>
        <w:tabs>
          <w:tab w:val="clear" w:pos="794"/>
          <w:tab w:val="left" w:pos="360"/>
        </w:tabs>
        <w:spacing w:before="80" w:after="80"/>
        <w:rPr>
          <w:szCs w:val="22"/>
        </w:rPr>
      </w:pPr>
    </w:p>
    <w:p w:rsidR="00E8007F" w:rsidRDefault="00E8007F" w:rsidP="00DD51AC">
      <w:pPr>
        <w:pStyle w:val="NCEAbodytext"/>
        <w:tabs>
          <w:tab w:val="clear" w:pos="794"/>
          <w:tab w:val="left" w:pos="360"/>
        </w:tabs>
        <w:spacing w:before="80" w:after="80"/>
        <w:rPr>
          <w:szCs w:val="22"/>
        </w:rPr>
      </w:pPr>
      <w:r w:rsidRPr="00DC05B9">
        <w:rPr>
          <w:szCs w:val="22"/>
        </w:rPr>
        <w:t>Local District Council websites</w:t>
      </w:r>
      <w:r w:rsidR="00AF1825">
        <w:rPr>
          <w:szCs w:val="22"/>
        </w:rPr>
        <w:t>:</w:t>
      </w:r>
    </w:p>
    <w:p w:rsidR="00F77798" w:rsidRDefault="00950622" w:rsidP="00DD51AC">
      <w:pPr>
        <w:pStyle w:val="NCEAbodytext"/>
        <w:tabs>
          <w:tab w:val="clear" w:pos="794"/>
          <w:tab w:val="left" w:pos="360"/>
        </w:tabs>
        <w:spacing w:before="80" w:after="80"/>
        <w:ind w:right="697"/>
        <w:rPr>
          <w:rStyle w:val="Hyperlink"/>
          <w:bCs/>
          <w:lang w:val="en-US"/>
        </w:rPr>
      </w:pPr>
      <w:hyperlink r:id="rId22" w:history="1">
        <w:r w:rsidR="003A5813" w:rsidRPr="00943929">
          <w:rPr>
            <w:rStyle w:val="Hyperlink"/>
            <w:bCs/>
            <w:szCs w:val="22"/>
            <w:lang w:val="en-US"/>
          </w:rPr>
          <w:t>http://www.taupodc.govt.nz</w:t>
        </w:r>
      </w:hyperlink>
    </w:p>
    <w:p w:rsidR="00F77798" w:rsidRDefault="00950622" w:rsidP="00DD51AC">
      <w:pPr>
        <w:pStyle w:val="NCEAbodytext"/>
        <w:tabs>
          <w:tab w:val="clear" w:pos="794"/>
          <w:tab w:val="left" w:pos="360"/>
        </w:tabs>
        <w:spacing w:before="80" w:after="80"/>
        <w:ind w:right="697"/>
        <w:rPr>
          <w:rStyle w:val="Hyperlink"/>
          <w:bCs/>
          <w:lang w:val="en-US"/>
        </w:rPr>
      </w:pPr>
      <w:hyperlink r:id="rId23" w:history="1">
        <w:r w:rsidR="003A5813" w:rsidRPr="00943929">
          <w:rPr>
            <w:rStyle w:val="Hyperlink"/>
            <w:bCs/>
            <w:szCs w:val="22"/>
            <w:lang w:val="en-US"/>
          </w:rPr>
          <w:t>http://www.southwaikato.govt.nz</w:t>
        </w:r>
      </w:hyperlink>
    </w:p>
    <w:p w:rsidR="00F77798" w:rsidRDefault="00950622" w:rsidP="00DD51AC">
      <w:pPr>
        <w:pStyle w:val="NCEAbodytext"/>
        <w:tabs>
          <w:tab w:val="clear" w:pos="794"/>
          <w:tab w:val="left" w:pos="360"/>
        </w:tabs>
        <w:spacing w:before="80" w:after="80"/>
        <w:ind w:right="697"/>
        <w:rPr>
          <w:rStyle w:val="Hyperlink"/>
          <w:bCs/>
          <w:lang w:val="en-US"/>
        </w:rPr>
      </w:pPr>
      <w:hyperlink r:id="rId24" w:history="1">
        <w:r w:rsidR="003A5813" w:rsidRPr="00943929">
          <w:rPr>
            <w:rStyle w:val="Hyperlink"/>
            <w:bCs/>
            <w:szCs w:val="22"/>
            <w:lang w:val="en-US"/>
          </w:rPr>
          <w:t>http://www.mpdc.govt.nz</w:t>
        </w:r>
      </w:hyperlink>
    </w:p>
    <w:p w:rsidR="00F77798" w:rsidRDefault="00950622" w:rsidP="00DD51AC">
      <w:pPr>
        <w:pStyle w:val="NCEAbodytext"/>
        <w:tabs>
          <w:tab w:val="clear" w:pos="794"/>
          <w:tab w:val="left" w:pos="360"/>
        </w:tabs>
        <w:spacing w:before="80" w:after="80"/>
        <w:ind w:right="697"/>
        <w:rPr>
          <w:rStyle w:val="Hyperlink"/>
          <w:bCs/>
          <w:lang w:val="en-US"/>
        </w:rPr>
      </w:pPr>
      <w:hyperlink r:id="rId25" w:history="1">
        <w:r w:rsidR="003A5813" w:rsidRPr="00943929">
          <w:rPr>
            <w:rStyle w:val="Hyperlink"/>
            <w:bCs/>
            <w:szCs w:val="22"/>
            <w:lang w:val="en-US"/>
          </w:rPr>
          <w:t>www.hamilton.co.nz</w:t>
        </w:r>
      </w:hyperlink>
    </w:p>
    <w:p w:rsidR="00F77798" w:rsidRDefault="00950622" w:rsidP="00DD51AC">
      <w:pPr>
        <w:pStyle w:val="NCEAbodytext"/>
        <w:tabs>
          <w:tab w:val="clear" w:pos="794"/>
          <w:tab w:val="left" w:pos="360"/>
        </w:tabs>
        <w:spacing w:before="80" w:after="80"/>
        <w:ind w:right="697"/>
        <w:rPr>
          <w:rStyle w:val="Hyperlink"/>
          <w:bCs/>
          <w:lang w:val="en-US"/>
        </w:rPr>
      </w:pPr>
      <w:hyperlink r:id="rId26" w:history="1">
        <w:r w:rsidR="003A5813" w:rsidRPr="00943929">
          <w:rPr>
            <w:rStyle w:val="Hyperlink"/>
            <w:bCs/>
            <w:szCs w:val="22"/>
            <w:lang w:val="en-US"/>
          </w:rPr>
          <w:t>www.waikatodistrict.govt.nz</w:t>
        </w:r>
      </w:hyperlink>
    </w:p>
    <w:p w:rsidR="00F77798" w:rsidRDefault="00950622" w:rsidP="00DD51AC">
      <w:pPr>
        <w:pStyle w:val="NCEAbodytext"/>
        <w:tabs>
          <w:tab w:val="clear" w:pos="794"/>
          <w:tab w:val="left" w:pos="360"/>
        </w:tabs>
        <w:spacing w:before="80" w:after="80"/>
        <w:ind w:right="697"/>
        <w:rPr>
          <w:rStyle w:val="Hyperlink"/>
          <w:bCs/>
          <w:lang w:val="en-US"/>
        </w:rPr>
      </w:pPr>
      <w:hyperlink r:id="rId27" w:history="1">
        <w:r w:rsidR="00E74BAD" w:rsidRPr="00943929">
          <w:rPr>
            <w:rStyle w:val="Hyperlink"/>
            <w:bCs/>
            <w:szCs w:val="22"/>
            <w:lang w:val="en-US"/>
          </w:rPr>
          <w:t>www.</w:t>
        </w:r>
        <w:r w:rsidR="00E74BAD" w:rsidRPr="000A66F5">
          <w:rPr>
            <w:rStyle w:val="Hyperlink"/>
            <w:bCs/>
            <w:szCs w:val="22"/>
            <w:lang w:val="en-US"/>
          </w:rPr>
          <w:t>waitomo</w:t>
        </w:r>
        <w:r w:rsidR="00E74BAD" w:rsidRPr="00943929">
          <w:rPr>
            <w:rStyle w:val="Hyperlink"/>
            <w:bCs/>
            <w:szCs w:val="22"/>
            <w:lang w:val="en-US"/>
          </w:rPr>
          <w:t>.govt.nz</w:t>
        </w:r>
      </w:hyperlink>
      <w:r w:rsidR="00E74BAD" w:rsidRPr="00943929">
        <w:rPr>
          <w:rStyle w:val="Hyperlink"/>
          <w:bCs/>
        </w:rPr>
        <w:t xml:space="preserve"> </w:t>
      </w:r>
    </w:p>
    <w:p w:rsidR="00F77798" w:rsidRDefault="00950622" w:rsidP="00DD51AC">
      <w:pPr>
        <w:pStyle w:val="NCEAbodytext"/>
        <w:tabs>
          <w:tab w:val="clear" w:pos="794"/>
          <w:tab w:val="left" w:pos="360"/>
        </w:tabs>
        <w:spacing w:before="80" w:after="80"/>
        <w:ind w:right="697"/>
        <w:rPr>
          <w:szCs w:val="22"/>
        </w:rPr>
      </w:pPr>
      <w:hyperlink r:id="rId28" w:history="1">
        <w:r w:rsidR="003A5813" w:rsidRPr="00943929">
          <w:rPr>
            <w:rStyle w:val="Hyperlink"/>
            <w:bCs/>
            <w:szCs w:val="22"/>
            <w:lang w:val="en-US"/>
          </w:rPr>
          <w:t>www.otodc.govt.nz</w:t>
        </w:r>
      </w:hyperlink>
    </w:p>
    <w:p w:rsidR="00F77798" w:rsidRDefault="00F77798">
      <w:pPr>
        <w:pStyle w:val="NCEAbodytext"/>
        <w:tabs>
          <w:tab w:val="clear" w:pos="794"/>
          <w:tab w:val="left" w:pos="360"/>
        </w:tabs>
        <w:spacing w:before="80" w:after="80"/>
      </w:pPr>
    </w:p>
    <w:p w:rsidR="009A7319" w:rsidRDefault="009A7319" w:rsidP="00427F7B">
      <w:pPr>
        <w:pStyle w:val="NCEAbodytext"/>
        <w:rPr>
          <w:color w:val="000000" w:themeColor="text1"/>
          <w:lang w:val="en-AU"/>
        </w:rPr>
      </w:pPr>
    </w:p>
    <w:p w:rsidR="00120F67" w:rsidRPr="009A7319" w:rsidRDefault="00120F67" w:rsidP="00427F7B">
      <w:pPr>
        <w:pStyle w:val="NCEAbodytext"/>
        <w:rPr>
          <w:color w:val="000000" w:themeColor="text1"/>
          <w:lang w:val="en-AU"/>
        </w:rPr>
        <w:sectPr w:rsidR="00120F67" w:rsidRPr="009A7319" w:rsidSect="00263C70">
          <w:headerReference w:type="even" r:id="rId29"/>
          <w:headerReference w:type="default" r:id="rId30"/>
          <w:headerReference w:type="first" r:id="rId31"/>
          <w:pgSz w:w="11907" w:h="16840" w:code="9"/>
          <w:pgMar w:top="1440" w:right="1797" w:bottom="1440" w:left="1797" w:header="720" w:footer="720" w:gutter="0"/>
          <w:cols w:space="720"/>
        </w:sectPr>
      </w:pPr>
    </w:p>
    <w:p w:rsidR="001E431C" w:rsidRPr="000B50B6" w:rsidRDefault="001E431C" w:rsidP="001E431C">
      <w:pPr>
        <w:pStyle w:val="NCEAL2heading"/>
        <w:rPr>
          <w:lang w:val="en-AU"/>
        </w:rPr>
      </w:pPr>
      <w:r w:rsidRPr="000B50B6">
        <w:rPr>
          <w:lang w:val="en-AU"/>
        </w:rPr>
        <w:lastRenderedPageBreak/>
        <w:t xml:space="preserve">Assessment schedule: </w:t>
      </w:r>
      <w:r w:rsidR="00120F67">
        <w:rPr>
          <w:lang w:val="en-AU"/>
        </w:rPr>
        <w:t>Education for Sustainability</w:t>
      </w:r>
      <w:r w:rsidRPr="000B50B6">
        <w:rPr>
          <w:lang w:val="en-AU"/>
        </w:rPr>
        <w:t xml:space="preserve"> </w:t>
      </w:r>
      <w:r w:rsidR="00F06ED0">
        <w:rPr>
          <w:lang w:val="en-AU"/>
        </w:rPr>
        <w:t>90811</w:t>
      </w:r>
      <w:r w:rsidR="009A3105">
        <w:rPr>
          <w:lang w:val="en-AU"/>
        </w:rPr>
        <w:t xml:space="preserve"> </w:t>
      </w:r>
      <w:r w:rsidR="00120F67">
        <w:rPr>
          <w:lang w:val="en-AU"/>
        </w:rPr>
        <w:t>–</w:t>
      </w:r>
      <w:r w:rsidR="00CB5FAF">
        <w:rPr>
          <w:lang w:val="en-AU"/>
        </w:rPr>
        <w:t xml:space="preserve"> </w:t>
      </w:r>
      <w:r w:rsidR="00120F67">
        <w:rPr>
          <w:lang w:val="en-AU"/>
        </w:rPr>
        <w:t xml:space="preserve">What is the </w:t>
      </w:r>
      <w:r w:rsidR="00943929">
        <w:rPr>
          <w:lang w:val="en-AU"/>
        </w:rPr>
        <w:t>f</w:t>
      </w:r>
      <w:r w:rsidR="00120F67">
        <w:rPr>
          <w:lang w:val="en-AU"/>
        </w:rPr>
        <w:t xml:space="preserve">uture for our </w:t>
      </w:r>
      <w:r w:rsidR="00943929">
        <w:rPr>
          <w:lang w:val="en-AU"/>
        </w:rPr>
        <w:t>r</w:t>
      </w:r>
      <w:r w:rsidR="00120F67">
        <w:rPr>
          <w:lang w:val="en-AU"/>
        </w:rPr>
        <w:t>iver?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7"/>
        <w:gridCol w:w="4726"/>
        <w:gridCol w:w="4723"/>
      </w:tblGrid>
      <w:tr w:rsidR="00066854" w:rsidTr="00066854">
        <w:trPr>
          <w:trHeight w:val="395"/>
        </w:trPr>
        <w:tc>
          <w:tcPr>
            <w:tcW w:w="1667" w:type="pct"/>
            <w:tcBorders>
              <w:top w:val="single" w:sz="4" w:space="0" w:color="auto"/>
              <w:left w:val="single" w:sz="4" w:space="0" w:color="auto"/>
              <w:bottom w:val="single" w:sz="4" w:space="0" w:color="auto"/>
              <w:right w:val="single" w:sz="4" w:space="0" w:color="auto"/>
            </w:tcBorders>
            <w:hideMark/>
          </w:tcPr>
          <w:p w:rsidR="00066854" w:rsidRDefault="00066854">
            <w:pPr>
              <w:pStyle w:val="NCEAtablehead"/>
              <w:rPr>
                <w:szCs w:val="20"/>
                <w:lang w:val="en-AU"/>
              </w:rPr>
            </w:pPr>
            <w:r>
              <w:rPr>
                <w:szCs w:val="20"/>
                <w:lang w:val="en-AU"/>
              </w:rPr>
              <w:t xml:space="preserve">Evidence/Judgements for Achievement </w:t>
            </w:r>
          </w:p>
        </w:tc>
        <w:tc>
          <w:tcPr>
            <w:tcW w:w="1667" w:type="pct"/>
            <w:tcBorders>
              <w:top w:val="single" w:sz="4" w:space="0" w:color="auto"/>
              <w:left w:val="single" w:sz="4" w:space="0" w:color="auto"/>
              <w:bottom w:val="single" w:sz="4" w:space="0" w:color="auto"/>
              <w:right w:val="single" w:sz="4" w:space="0" w:color="auto"/>
            </w:tcBorders>
            <w:hideMark/>
          </w:tcPr>
          <w:p w:rsidR="00066854" w:rsidRDefault="00066854">
            <w:pPr>
              <w:pStyle w:val="NCEAtablehead"/>
              <w:rPr>
                <w:szCs w:val="20"/>
                <w:lang w:val="en-AU"/>
              </w:rPr>
            </w:pPr>
            <w:r>
              <w:rPr>
                <w:szCs w:val="20"/>
                <w:lang w:val="en-AU"/>
              </w:rPr>
              <w:t>Evidence/Judgements for Achievement with Merit</w:t>
            </w:r>
          </w:p>
        </w:tc>
        <w:tc>
          <w:tcPr>
            <w:tcW w:w="1666" w:type="pct"/>
            <w:tcBorders>
              <w:top w:val="single" w:sz="4" w:space="0" w:color="auto"/>
              <w:left w:val="single" w:sz="4" w:space="0" w:color="auto"/>
              <w:bottom w:val="single" w:sz="4" w:space="0" w:color="auto"/>
              <w:right w:val="single" w:sz="4" w:space="0" w:color="auto"/>
            </w:tcBorders>
            <w:hideMark/>
          </w:tcPr>
          <w:p w:rsidR="00066854" w:rsidRDefault="00066854">
            <w:pPr>
              <w:pStyle w:val="NCEAtablehead"/>
              <w:rPr>
                <w:szCs w:val="20"/>
                <w:lang w:val="en-AU"/>
              </w:rPr>
            </w:pPr>
            <w:r>
              <w:rPr>
                <w:szCs w:val="20"/>
                <w:lang w:val="en-AU"/>
              </w:rPr>
              <w:t>Evidence/Judgements for Achievement with Excellence</w:t>
            </w:r>
          </w:p>
        </w:tc>
      </w:tr>
      <w:tr w:rsidR="00066854" w:rsidTr="00066854">
        <w:trPr>
          <w:trHeight w:val="360"/>
        </w:trPr>
        <w:tc>
          <w:tcPr>
            <w:tcW w:w="1667" w:type="pct"/>
            <w:tcBorders>
              <w:top w:val="single" w:sz="4" w:space="0" w:color="auto"/>
              <w:left w:val="single" w:sz="4" w:space="0" w:color="auto"/>
              <w:bottom w:val="single" w:sz="4" w:space="0" w:color="auto"/>
              <w:right w:val="single" w:sz="4" w:space="0" w:color="auto"/>
            </w:tcBorders>
            <w:hideMark/>
          </w:tcPr>
          <w:p w:rsidR="00066854" w:rsidRDefault="00386502">
            <w:pPr>
              <w:pStyle w:val="NCEAtablebullet"/>
              <w:numPr>
                <w:ilvl w:val="0"/>
                <w:numId w:val="0"/>
              </w:numPr>
              <w:rPr>
                <w:rFonts w:cs="Arial"/>
                <w:lang w:val="en-AU"/>
              </w:rPr>
            </w:pPr>
            <w:r>
              <w:rPr>
                <w:rFonts w:cs="Arial"/>
              </w:rPr>
              <w:t>Explain</w:t>
            </w:r>
            <w:r w:rsidR="00066854">
              <w:rPr>
                <w:rFonts w:cs="Arial"/>
                <w:lang w:val="en-AU"/>
              </w:rPr>
              <w:t xml:space="preserve"> how human activity in a biophysical environment has consequences for a sustainable future.</w:t>
            </w:r>
          </w:p>
          <w:p w:rsidR="00DB5D1A" w:rsidRDefault="00DB5D1A">
            <w:pPr>
              <w:pStyle w:val="NCEAtablebullet"/>
              <w:numPr>
                <w:ilvl w:val="0"/>
                <w:numId w:val="0"/>
              </w:numPr>
              <w:rPr>
                <w:rFonts w:cs="Arial"/>
                <w:lang w:val="en-AU"/>
              </w:rPr>
            </w:pPr>
          </w:p>
          <w:p w:rsidR="00066854" w:rsidRDefault="00066854">
            <w:pPr>
              <w:pStyle w:val="NCEAtablebullet"/>
              <w:numPr>
                <w:ilvl w:val="0"/>
                <w:numId w:val="0"/>
              </w:numPr>
              <w:rPr>
                <w:rFonts w:cs="Arial"/>
                <w:lang w:val="en-AU"/>
              </w:rPr>
            </w:pPr>
            <w:r>
              <w:rPr>
                <w:rFonts w:cs="Arial"/>
                <w:lang w:val="en-AU"/>
              </w:rPr>
              <w:t>The student has:</w:t>
            </w:r>
          </w:p>
          <w:p w:rsidR="00066854" w:rsidRDefault="00066854" w:rsidP="009E478E">
            <w:pPr>
              <w:pStyle w:val="NCEAtablebullet"/>
              <w:numPr>
                <w:ilvl w:val="0"/>
                <w:numId w:val="19"/>
              </w:numPr>
              <w:tabs>
                <w:tab w:val="clear" w:pos="284"/>
                <w:tab w:val="left" w:pos="720"/>
              </w:tabs>
              <w:rPr>
                <w:rFonts w:cs="Arial"/>
              </w:rPr>
            </w:pPr>
            <w:r>
              <w:rPr>
                <w:rFonts w:cs="Arial"/>
              </w:rPr>
              <w:t xml:space="preserve">Explained the characteristics of the Waikato River as a biophysical environment including: </w:t>
            </w:r>
          </w:p>
          <w:p w:rsidR="00066854" w:rsidRDefault="00066854" w:rsidP="00386502">
            <w:pPr>
              <w:pStyle w:val="NCEAtablebullet"/>
              <w:numPr>
                <w:ilvl w:val="0"/>
                <w:numId w:val="20"/>
              </w:numPr>
              <w:tabs>
                <w:tab w:val="clear" w:pos="284"/>
                <w:tab w:val="left" w:pos="567"/>
              </w:tabs>
              <w:ind w:left="568" w:hanging="284"/>
              <w:rPr>
                <w:rFonts w:cs="Arial"/>
              </w:rPr>
            </w:pPr>
            <w:r>
              <w:rPr>
                <w:rFonts w:cs="Arial"/>
              </w:rPr>
              <w:t xml:space="preserve">its ecological system </w:t>
            </w:r>
          </w:p>
          <w:p w:rsidR="00066854" w:rsidRDefault="00066854">
            <w:pPr>
              <w:pStyle w:val="NCEAtablebullet"/>
              <w:numPr>
                <w:ilvl w:val="0"/>
                <w:numId w:val="0"/>
              </w:numPr>
              <w:ind w:left="284"/>
              <w:rPr>
                <w:rFonts w:cs="Arial"/>
                <w:i/>
              </w:rPr>
            </w:pPr>
            <w:r>
              <w:rPr>
                <w:rFonts w:cs="Arial"/>
                <w:i/>
              </w:rPr>
              <w:t>“The Waikato River is the longest river in New Zealand and includes a variety of freshwater ecosystems, supporting many organisms, both native and introduced. Different organisms live in different parts of the river. We studied the river where it passes through Hamilton.</w:t>
            </w:r>
            <w:r w:rsidR="006B7E70">
              <w:rPr>
                <w:rFonts w:cs="Arial"/>
                <w:i/>
              </w:rPr>
              <w:t xml:space="preserve"> </w:t>
            </w:r>
            <w:r w:rsidR="006B7E70" w:rsidRPr="0009288D">
              <w:rPr>
                <w:i/>
              </w:rPr>
              <w:t>The fish species are eating freshwater plants or the invertebrates that feed on the plants. In turn they are eaten by other fish, shags and people. (Diagram of simplified food web provided)</w:t>
            </w:r>
            <w:r>
              <w:rPr>
                <w:rFonts w:cs="Arial"/>
                <w:i/>
              </w:rPr>
              <w:t xml:space="preserve"> The native fish species here include eels, kokopu and koura (data referenced). In some of the wetlands and streams around the river, and closer to the coast at Port Waikato, there are more species including whitebait. These fish rely on there being enough food and oxygen in the river water…..”</w:t>
            </w:r>
          </w:p>
          <w:p w:rsidR="00066854" w:rsidRDefault="00066854" w:rsidP="00386502">
            <w:pPr>
              <w:pStyle w:val="NCEAtablebullet"/>
              <w:numPr>
                <w:ilvl w:val="0"/>
                <w:numId w:val="20"/>
              </w:numPr>
              <w:tabs>
                <w:tab w:val="clear" w:pos="284"/>
                <w:tab w:val="left" w:pos="567"/>
              </w:tabs>
              <w:ind w:left="568" w:hanging="284"/>
              <w:rPr>
                <w:rFonts w:cs="Arial"/>
              </w:rPr>
            </w:pPr>
            <w:r>
              <w:rPr>
                <w:rFonts w:cs="Arial"/>
              </w:rPr>
              <w:t>one physical system that the ecological system interacts with</w:t>
            </w:r>
          </w:p>
          <w:p w:rsidR="00066854" w:rsidRDefault="00066854" w:rsidP="00386502">
            <w:pPr>
              <w:pStyle w:val="NCEAtablebullet"/>
              <w:numPr>
                <w:ilvl w:val="0"/>
                <w:numId w:val="0"/>
              </w:numPr>
              <w:ind w:left="284"/>
              <w:rPr>
                <w:rFonts w:cs="Arial"/>
                <w:i/>
              </w:rPr>
            </w:pPr>
            <w:r>
              <w:rPr>
                <w:rFonts w:cs="Arial"/>
                <w:i/>
              </w:rPr>
              <w:t xml:space="preserve">“The Hydrological System: The flow of the river varies as it travels down from Lake Taupo to Port Waikato. There are several sets of waterfalls and rapids where the water runs very fast and other deeper slower moving sections </w:t>
            </w:r>
            <w:r>
              <w:rPr>
                <w:rFonts w:cs="Arial"/>
                <w:i/>
              </w:rPr>
              <w:lastRenderedPageBreak/>
              <w:t>of water. There are hydro-electric dams along the river from Taupo to Karapiro with lakes behind them and the water level below them is controlled, altering the amount of water flowing in the river….. Organisms that inhabit the river environment must contend with the conditions in the particular location. In Hamilton the river level fluctuates, due to rainfall and hydro activity. The quality of the water varies depending on….  We found that (data referenced regarding water quality)</w:t>
            </w:r>
            <w:r w:rsidR="00421D0E">
              <w:rPr>
                <w:rFonts w:cs="Arial"/>
                <w:i/>
              </w:rPr>
              <w:t>.”</w:t>
            </w:r>
          </w:p>
          <w:p w:rsidR="00066854" w:rsidRPr="00414777" w:rsidRDefault="00066854" w:rsidP="00386502">
            <w:pPr>
              <w:pStyle w:val="NCEAtablebullet"/>
              <w:numPr>
                <w:ilvl w:val="0"/>
                <w:numId w:val="0"/>
              </w:numPr>
              <w:ind w:left="284"/>
              <w:rPr>
                <w:rFonts w:cs="Arial"/>
              </w:rPr>
            </w:pPr>
            <w:r w:rsidRPr="00414777">
              <w:rPr>
                <w:rFonts w:cs="Arial"/>
              </w:rPr>
              <w:t>Evidence of data collection and measurement is found in the student’s logbook.</w:t>
            </w:r>
          </w:p>
          <w:p w:rsidR="00066854" w:rsidRDefault="00066854" w:rsidP="009E478E">
            <w:pPr>
              <w:pStyle w:val="NCEAtablebullet"/>
              <w:numPr>
                <w:ilvl w:val="0"/>
                <w:numId w:val="19"/>
              </w:numPr>
              <w:rPr>
                <w:rFonts w:cs="Arial"/>
              </w:rPr>
            </w:pPr>
            <w:r>
              <w:rPr>
                <w:rFonts w:cs="Arial"/>
              </w:rPr>
              <w:t xml:space="preserve">Explained a human activity and its consequences for the sustainability of the river environment. </w:t>
            </w:r>
          </w:p>
          <w:p w:rsidR="00066854" w:rsidRPr="00386502" w:rsidRDefault="00066854" w:rsidP="00386502">
            <w:pPr>
              <w:pStyle w:val="NCEAtablebullet"/>
              <w:numPr>
                <w:ilvl w:val="0"/>
                <w:numId w:val="0"/>
              </w:numPr>
              <w:ind w:left="284"/>
              <w:rPr>
                <w:i/>
              </w:rPr>
            </w:pPr>
            <w:r w:rsidRPr="00386502">
              <w:rPr>
                <w:i/>
              </w:rPr>
              <w:t>“Farming: Farming is a human activity that happens along the length of the Waikato River. Farms use river water for irrigation and as water for stock by pumping it into their trough systems. Most farms apply fertiliser to increase grass growth and productivity……”</w:t>
            </w:r>
          </w:p>
          <w:p w:rsidR="00066854" w:rsidRPr="00386502" w:rsidRDefault="00066854" w:rsidP="00386502">
            <w:pPr>
              <w:pStyle w:val="NCEAtablebullet"/>
              <w:numPr>
                <w:ilvl w:val="0"/>
                <w:numId w:val="0"/>
              </w:numPr>
              <w:ind w:left="284"/>
              <w:rPr>
                <w:i/>
              </w:rPr>
            </w:pPr>
            <w:r w:rsidRPr="00386502">
              <w:rPr>
                <w:i/>
              </w:rPr>
              <w:t>“Some of the practices that happen on farms have an impact on the Waikato River. For example, fertiliser run-off adds more nutrients to the water, either running straight off the farm into the river, into the streams that feed the river, or by being washed underground, where they work their way to the river eventually. The most common fertilisers that are used and are found in our waterways are phosphorus and nitrogen.  The consequences of this include increased nutrients in the river water and a decline in water quality. The increased nutrients can affect the organisms living in the river……”</w:t>
            </w:r>
          </w:p>
          <w:p w:rsidR="00066854" w:rsidRDefault="00066854" w:rsidP="009E478E">
            <w:pPr>
              <w:pStyle w:val="NCEAbullets"/>
              <w:numPr>
                <w:ilvl w:val="0"/>
                <w:numId w:val="19"/>
              </w:numPr>
              <w:spacing w:before="40" w:after="40"/>
              <w:rPr>
                <w:sz w:val="20"/>
                <w:szCs w:val="20"/>
              </w:rPr>
            </w:pPr>
            <w:r>
              <w:rPr>
                <w:sz w:val="20"/>
                <w:szCs w:val="20"/>
              </w:rPr>
              <w:t>Drawn conclusions about the consequences of the human activity for a sustainable future.</w:t>
            </w:r>
          </w:p>
          <w:p w:rsidR="00066854" w:rsidRDefault="00066854">
            <w:pPr>
              <w:pStyle w:val="NCEAtablebullet"/>
              <w:numPr>
                <w:ilvl w:val="0"/>
                <w:numId w:val="0"/>
              </w:numPr>
              <w:ind w:left="284"/>
              <w:rPr>
                <w:rFonts w:cs="Arial"/>
                <w:i/>
              </w:rPr>
            </w:pPr>
            <w:r>
              <w:rPr>
                <w:rFonts w:cs="Arial"/>
                <w:i/>
              </w:rPr>
              <w:t xml:space="preserve">“If the current poor farming practices such as </w:t>
            </w:r>
            <w:r>
              <w:rPr>
                <w:rFonts w:cs="Arial"/>
                <w:i/>
              </w:rPr>
              <w:lastRenderedPageBreak/>
              <w:t>using excess fertilisers that run off into the streams and river continue, then the water quality in the river will continue to decline (</w:t>
            </w:r>
            <w:r w:rsidR="00414777">
              <w:rPr>
                <w:rFonts w:cs="Arial"/>
                <w:i/>
              </w:rPr>
              <w:t>data referenced</w:t>
            </w:r>
            <w:r>
              <w:rPr>
                <w:rFonts w:cs="Arial"/>
                <w:i/>
              </w:rPr>
              <w:t xml:space="preserve"> …)</w:t>
            </w:r>
            <w:r w:rsidR="009741A4">
              <w:rPr>
                <w:rFonts w:cs="Arial"/>
                <w:i/>
              </w:rPr>
              <w:t>.</w:t>
            </w:r>
            <w:r>
              <w:rPr>
                <w:rFonts w:cs="Arial"/>
                <w:i/>
              </w:rPr>
              <w:t xml:space="preserve">  This will have further impact on the living organisms in our streams and river. Excess nutrients will cause an increase in algae and pest plants causing a decrease in oxygen in the water, reducing biodiversity and how much clean useable water is available. If reduced water quality continues it will impact on how much clean water we will be able to use in the future. Better water quality means a more sustainable future.” </w:t>
            </w:r>
          </w:p>
          <w:p w:rsidR="00066854" w:rsidRDefault="00066854">
            <w:pPr>
              <w:pStyle w:val="NCEAtablebullet"/>
              <w:numPr>
                <w:ilvl w:val="0"/>
                <w:numId w:val="0"/>
              </w:numPr>
              <w:ind w:left="284"/>
              <w:rPr>
                <w:rFonts w:cs="Arial"/>
                <w:i/>
              </w:rPr>
            </w:pPr>
          </w:p>
          <w:p w:rsidR="00414777" w:rsidRPr="00846614" w:rsidRDefault="00414777" w:rsidP="00414777">
            <w:pPr>
              <w:pStyle w:val="NCEAtablebody"/>
            </w:pPr>
            <w:r w:rsidRPr="00846614">
              <w:t xml:space="preserve">In addition to </w:t>
            </w:r>
            <w:r>
              <w:t>presenting their findings</w:t>
            </w:r>
            <w:r w:rsidRPr="00846614">
              <w:t>, the student has submitted a log</w:t>
            </w:r>
            <w:r>
              <w:t xml:space="preserve">book </w:t>
            </w:r>
            <w:r w:rsidRPr="00846614">
              <w:t xml:space="preserve">containing evidence of their individual contributions and of </w:t>
            </w:r>
            <w:r>
              <w:t>data collection and measurement methods</w:t>
            </w:r>
            <w:r w:rsidRPr="00846614">
              <w:t>.</w:t>
            </w:r>
          </w:p>
          <w:p w:rsidR="00414777" w:rsidRDefault="00414777" w:rsidP="00414777">
            <w:pPr>
              <w:pStyle w:val="NCEAtablebullet"/>
              <w:numPr>
                <w:ilvl w:val="0"/>
                <w:numId w:val="0"/>
              </w:numPr>
              <w:ind w:left="284" w:hanging="284"/>
              <w:rPr>
                <w:rFonts w:cs="Arial"/>
                <w:i/>
              </w:rPr>
            </w:pPr>
          </w:p>
          <w:p w:rsidR="00066854" w:rsidRDefault="00066854">
            <w:pPr>
              <w:pStyle w:val="NCEAtablebullet"/>
              <w:numPr>
                <w:ilvl w:val="0"/>
                <w:numId w:val="0"/>
              </w:numPr>
              <w:rPr>
                <w:rFonts w:cs="Arial"/>
                <w:i/>
                <w:color w:val="FF0000"/>
              </w:rPr>
            </w:pPr>
            <w:r>
              <w:rPr>
                <w:rFonts w:cs="Arial"/>
                <w:i/>
                <w:color w:val="FF0000"/>
              </w:rPr>
              <w:t>The examples above are indicative samples only.</w:t>
            </w:r>
          </w:p>
        </w:tc>
        <w:tc>
          <w:tcPr>
            <w:tcW w:w="1667" w:type="pct"/>
            <w:tcBorders>
              <w:top w:val="single" w:sz="4" w:space="0" w:color="auto"/>
              <w:left w:val="single" w:sz="4" w:space="0" w:color="auto"/>
              <w:bottom w:val="single" w:sz="4" w:space="0" w:color="auto"/>
              <w:right w:val="single" w:sz="4" w:space="0" w:color="auto"/>
            </w:tcBorders>
            <w:hideMark/>
          </w:tcPr>
          <w:p w:rsidR="00066854" w:rsidRDefault="00066854">
            <w:pPr>
              <w:pStyle w:val="NCEAtablebullet"/>
              <w:numPr>
                <w:ilvl w:val="0"/>
                <w:numId w:val="0"/>
              </w:numPr>
              <w:rPr>
                <w:rFonts w:cs="Arial"/>
                <w:lang w:val="en-AU"/>
              </w:rPr>
            </w:pPr>
            <w:r>
              <w:rPr>
                <w:rFonts w:cs="Arial"/>
                <w:lang w:val="en-AU"/>
              </w:rPr>
              <w:lastRenderedPageBreak/>
              <w:t>Explain in depth how human activity in a biophysical environment has consequences for a sustainable future.</w:t>
            </w:r>
          </w:p>
          <w:p w:rsidR="00DB5D1A" w:rsidRDefault="00DB5D1A">
            <w:pPr>
              <w:pStyle w:val="NCEAtablebullet"/>
              <w:numPr>
                <w:ilvl w:val="0"/>
                <w:numId w:val="0"/>
              </w:numPr>
              <w:rPr>
                <w:rFonts w:cs="Arial"/>
                <w:lang w:val="en-AU"/>
              </w:rPr>
            </w:pPr>
          </w:p>
          <w:p w:rsidR="00066854" w:rsidRDefault="00066854">
            <w:pPr>
              <w:pStyle w:val="NCEAtablebullet"/>
              <w:numPr>
                <w:ilvl w:val="0"/>
                <w:numId w:val="0"/>
              </w:numPr>
              <w:rPr>
                <w:rFonts w:cs="Arial"/>
                <w:lang w:val="en-AU"/>
              </w:rPr>
            </w:pPr>
            <w:r>
              <w:rPr>
                <w:rFonts w:cs="Arial"/>
                <w:lang w:val="en-AU"/>
              </w:rPr>
              <w:t>The student has:</w:t>
            </w:r>
          </w:p>
          <w:p w:rsidR="00066854" w:rsidRDefault="00066854" w:rsidP="009E478E">
            <w:pPr>
              <w:pStyle w:val="NCEAtablebullet"/>
              <w:numPr>
                <w:ilvl w:val="0"/>
                <w:numId w:val="19"/>
              </w:numPr>
              <w:tabs>
                <w:tab w:val="clear" w:pos="284"/>
                <w:tab w:val="left" w:pos="720"/>
              </w:tabs>
              <w:rPr>
                <w:rFonts w:cs="Arial"/>
              </w:rPr>
            </w:pPr>
            <w:r>
              <w:rPr>
                <w:rFonts w:cs="Arial"/>
              </w:rPr>
              <w:t xml:space="preserve">Explained the characteristics of the Waikato River as a biophysical environment including: </w:t>
            </w:r>
          </w:p>
          <w:p w:rsidR="00066854" w:rsidRDefault="00066854" w:rsidP="00386502">
            <w:pPr>
              <w:pStyle w:val="NCEAtablebullet"/>
              <w:numPr>
                <w:ilvl w:val="0"/>
                <w:numId w:val="20"/>
              </w:numPr>
              <w:tabs>
                <w:tab w:val="clear" w:pos="284"/>
                <w:tab w:val="left" w:pos="567"/>
              </w:tabs>
              <w:ind w:left="568" w:hanging="284"/>
              <w:rPr>
                <w:rFonts w:cs="Arial"/>
              </w:rPr>
            </w:pPr>
            <w:r>
              <w:rPr>
                <w:rFonts w:cs="Arial"/>
              </w:rPr>
              <w:t xml:space="preserve">its ecological system </w:t>
            </w:r>
          </w:p>
          <w:p w:rsidR="00066854" w:rsidRDefault="00066854">
            <w:pPr>
              <w:pStyle w:val="NCEAtablebullet"/>
              <w:numPr>
                <w:ilvl w:val="0"/>
                <w:numId w:val="0"/>
              </w:numPr>
              <w:ind w:left="284"/>
              <w:rPr>
                <w:rFonts w:cs="Arial"/>
                <w:i/>
              </w:rPr>
            </w:pPr>
            <w:r>
              <w:rPr>
                <w:rFonts w:cs="Arial"/>
                <w:i/>
              </w:rPr>
              <w:t>“The Waikato River is the longest river in New Zealand and includes a variety of freshwater ecosystems, supporting many organisms, both native and introduced. Different organisms live in different parts of the river. We studied the river where it passes through Hamilton.</w:t>
            </w:r>
            <w:r w:rsidR="006B7E70" w:rsidRPr="0009288D">
              <w:rPr>
                <w:i/>
              </w:rPr>
              <w:t xml:space="preserve"> The fish species are eating freshwater plants or the invertebrates that feed on the plants. In turn they are eaten by other fish, shags and people. (Diagram of simplified food web provided)</w:t>
            </w:r>
            <w:r>
              <w:rPr>
                <w:rFonts w:cs="Arial"/>
                <w:i/>
              </w:rPr>
              <w:t xml:space="preserve"> The native fish species here include eels, kokopu and koura (data referenced). In some of the wetlands and streams around the river, and closer to the coast at Port Waikato, there are more species including whitebait. These fish rely on there being enough food and oxygen in the river water…..”</w:t>
            </w:r>
          </w:p>
          <w:p w:rsidR="00066854" w:rsidRDefault="00066854" w:rsidP="00386502">
            <w:pPr>
              <w:pStyle w:val="NCEAtablebullet"/>
              <w:numPr>
                <w:ilvl w:val="0"/>
                <w:numId w:val="20"/>
              </w:numPr>
              <w:tabs>
                <w:tab w:val="clear" w:pos="284"/>
                <w:tab w:val="left" w:pos="567"/>
              </w:tabs>
              <w:ind w:left="568" w:hanging="284"/>
              <w:rPr>
                <w:rFonts w:cs="Arial"/>
              </w:rPr>
            </w:pPr>
            <w:r>
              <w:rPr>
                <w:rFonts w:cs="Arial"/>
              </w:rPr>
              <w:t>one physical system that the ecological system interacts with</w:t>
            </w:r>
          </w:p>
          <w:p w:rsidR="00066854" w:rsidRDefault="00066854" w:rsidP="00386502">
            <w:pPr>
              <w:pStyle w:val="NCEAtablebullet"/>
              <w:numPr>
                <w:ilvl w:val="0"/>
                <w:numId w:val="0"/>
              </w:numPr>
              <w:ind w:left="284"/>
              <w:rPr>
                <w:rFonts w:cs="Arial"/>
                <w:i/>
              </w:rPr>
            </w:pPr>
            <w:r>
              <w:rPr>
                <w:rFonts w:cs="Arial"/>
                <w:i/>
              </w:rPr>
              <w:t xml:space="preserve">“The Hydrological System: The flow of the river varies as it travels down from Lake Taupo to Port Waikato. There are several sets of waterfalls and rapids where the water runs very fast and other deeper slower moving sections </w:t>
            </w:r>
            <w:r>
              <w:rPr>
                <w:rFonts w:cs="Arial"/>
                <w:i/>
              </w:rPr>
              <w:lastRenderedPageBreak/>
              <w:t>of water. There are hydro-electric dams along the river from Taupo to Karapiro with lakes behind them and the water level below them is controlled, altering the amount of water flowing in the river….. Organisms that inhabit the river environment must contend with the conditions in the particular location. In Hamilton the river level fluctuates, due to rainfall and hydro activity. The quality of the water varies depending on….  We found that (data referenced regarding water quality)</w:t>
            </w:r>
            <w:r w:rsidR="00421D0E">
              <w:rPr>
                <w:rFonts w:cs="Arial"/>
                <w:i/>
              </w:rPr>
              <w:t>.</w:t>
            </w:r>
            <w:r>
              <w:rPr>
                <w:rFonts w:cs="Arial"/>
                <w:i/>
              </w:rPr>
              <w:t xml:space="preserve">” </w:t>
            </w:r>
          </w:p>
          <w:p w:rsidR="00066854" w:rsidRPr="00414777" w:rsidRDefault="00066854" w:rsidP="00386502">
            <w:pPr>
              <w:pStyle w:val="NCEAtablebullet"/>
              <w:numPr>
                <w:ilvl w:val="0"/>
                <w:numId w:val="0"/>
              </w:numPr>
              <w:ind w:left="284"/>
              <w:rPr>
                <w:rFonts w:cs="Arial"/>
              </w:rPr>
            </w:pPr>
            <w:r w:rsidRPr="00414777">
              <w:rPr>
                <w:rFonts w:cs="Arial"/>
              </w:rPr>
              <w:t>Evidence of data collection and measurement is found in the student’s logbook.</w:t>
            </w:r>
          </w:p>
          <w:p w:rsidR="00066854" w:rsidRDefault="00066854" w:rsidP="009E478E">
            <w:pPr>
              <w:pStyle w:val="NCEAtablebullet"/>
              <w:numPr>
                <w:ilvl w:val="0"/>
                <w:numId w:val="19"/>
              </w:numPr>
              <w:rPr>
                <w:rFonts w:cs="Arial"/>
              </w:rPr>
            </w:pPr>
            <w:r>
              <w:rPr>
                <w:rFonts w:cs="Arial"/>
              </w:rPr>
              <w:t xml:space="preserve">Explained a human activity and its consequences for the sustainability of the river environment. </w:t>
            </w:r>
          </w:p>
          <w:p w:rsidR="00066854" w:rsidRPr="00386502" w:rsidRDefault="00066854" w:rsidP="00386502">
            <w:pPr>
              <w:pStyle w:val="NCEAtablebullet"/>
              <w:numPr>
                <w:ilvl w:val="0"/>
                <w:numId w:val="0"/>
              </w:numPr>
              <w:ind w:left="284"/>
              <w:rPr>
                <w:i/>
              </w:rPr>
            </w:pPr>
            <w:r w:rsidRPr="00386502">
              <w:rPr>
                <w:i/>
              </w:rPr>
              <w:t>“Farming: Farming is a human activity that happens along the length of the Waikato River. Farms use river water for irrigation and as water for stock by pumping it into their trough systems. Most farms apply fertiliser to increase grass growth and productivity……”</w:t>
            </w:r>
          </w:p>
          <w:p w:rsidR="00066854" w:rsidRPr="00386502" w:rsidRDefault="00066854" w:rsidP="00386502">
            <w:pPr>
              <w:pStyle w:val="NCEAtablebullet"/>
              <w:numPr>
                <w:ilvl w:val="0"/>
                <w:numId w:val="0"/>
              </w:numPr>
              <w:ind w:left="284"/>
              <w:rPr>
                <w:i/>
              </w:rPr>
            </w:pPr>
            <w:r w:rsidRPr="00386502">
              <w:rPr>
                <w:i/>
              </w:rPr>
              <w:t>“Some of the practices that happen on farms have an impact on the Waikato River. For example, fertiliser run-off adds more nutrients to the water, either running straight off the farm into the river, into the streams that feed the river, or by being washed underground, where they work their way to the river eventually. The most common fertilisers that are used and are found in our waterways are phosphorus and nitrogen.  The consequences of this include increased nutrients in the river water and a decline in water quality. The increased nutrients can affect the organisms living in the river……”</w:t>
            </w:r>
          </w:p>
          <w:p w:rsidR="00066854" w:rsidRDefault="00066854" w:rsidP="009E478E">
            <w:pPr>
              <w:pStyle w:val="NCEAbullets"/>
              <w:numPr>
                <w:ilvl w:val="0"/>
                <w:numId w:val="19"/>
              </w:numPr>
              <w:spacing w:before="40" w:after="40"/>
              <w:rPr>
                <w:sz w:val="20"/>
                <w:szCs w:val="20"/>
              </w:rPr>
            </w:pPr>
            <w:r>
              <w:rPr>
                <w:sz w:val="20"/>
                <w:szCs w:val="20"/>
              </w:rPr>
              <w:t xml:space="preserve">Drawn informed conclusions, based on a clear and logical, evidence-based argument about why human activity in the Waikato River </w:t>
            </w:r>
            <w:r>
              <w:rPr>
                <w:sz w:val="20"/>
                <w:szCs w:val="20"/>
              </w:rPr>
              <w:lastRenderedPageBreak/>
              <w:t>environment has consequences for a sustainable future.</w:t>
            </w:r>
          </w:p>
          <w:p w:rsidR="00066854" w:rsidRDefault="00066854">
            <w:pPr>
              <w:pStyle w:val="NCEAtablebody"/>
              <w:ind w:left="284"/>
              <w:rPr>
                <w:rFonts w:cs="Arial"/>
                <w:i/>
              </w:rPr>
            </w:pPr>
            <w:r>
              <w:rPr>
                <w:rFonts w:cs="Arial"/>
                <w:i/>
              </w:rPr>
              <w:t>“If the current poor farming practices such as using excess fertilisers that run off into the streams and river continue, then the water quality in the river will continue to decline (</w:t>
            </w:r>
            <w:r w:rsidR="00414777">
              <w:rPr>
                <w:rFonts w:cs="Arial"/>
                <w:i/>
              </w:rPr>
              <w:t>data referenced</w:t>
            </w:r>
            <w:r w:rsidR="00DF5EB3">
              <w:rPr>
                <w:rFonts w:cs="Arial"/>
                <w:i/>
              </w:rPr>
              <w:t xml:space="preserve"> …)</w:t>
            </w:r>
            <w:r w:rsidR="009741A4">
              <w:rPr>
                <w:rFonts w:cs="Arial"/>
                <w:i/>
              </w:rPr>
              <w:t>.</w:t>
            </w:r>
            <w:r w:rsidR="00DF5EB3">
              <w:rPr>
                <w:rFonts w:cs="Arial"/>
                <w:i/>
              </w:rPr>
              <w:t xml:space="preserve"> </w:t>
            </w:r>
            <w:r>
              <w:rPr>
                <w:rFonts w:cs="Arial"/>
                <w:i/>
              </w:rPr>
              <w:t>One common fertiliser that has been overused is phosphorus. Phosphorus runoff is common as it attaches to fine sediment particles; in areas of erosion this sediment and phosphorus will runoff into waterways. This will have further impact on the living organisms in our streams and river, excess nutrients will cause increase in algae and pest plants causing a decrease in oxygen within the water, reducing biodiversity and also reducing how much clean usable water is available. If reduced water quality continues it will impact on how much clean water we will be able to use in the future.”</w:t>
            </w:r>
          </w:p>
          <w:p w:rsidR="00414777" w:rsidRDefault="00414777" w:rsidP="00414777">
            <w:pPr>
              <w:pStyle w:val="NCEAtablebullet"/>
              <w:numPr>
                <w:ilvl w:val="0"/>
                <w:numId w:val="0"/>
              </w:numPr>
              <w:ind w:left="284"/>
              <w:rPr>
                <w:rFonts w:cs="Arial"/>
                <w:i/>
              </w:rPr>
            </w:pPr>
          </w:p>
          <w:p w:rsidR="00414777" w:rsidRPr="00846614" w:rsidRDefault="00414777" w:rsidP="00414777">
            <w:pPr>
              <w:pStyle w:val="NCEAtablebody"/>
            </w:pPr>
            <w:r w:rsidRPr="00846614">
              <w:t xml:space="preserve">In addition to </w:t>
            </w:r>
            <w:r>
              <w:t>presenting their findings</w:t>
            </w:r>
            <w:r w:rsidRPr="00846614">
              <w:t>, the student has submitted a log</w:t>
            </w:r>
            <w:r>
              <w:t xml:space="preserve">book </w:t>
            </w:r>
            <w:r w:rsidRPr="00846614">
              <w:t xml:space="preserve">containing evidence of their individual contributions and of </w:t>
            </w:r>
            <w:r>
              <w:t>data collection and measurement methods</w:t>
            </w:r>
            <w:r w:rsidRPr="00846614">
              <w:t>.</w:t>
            </w:r>
          </w:p>
          <w:p w:rsidR="00066854" w:rsidRDefault="00066854">
            <w:pPr>
              <w:pStyle w:val="NCEAtablebody"/>
              <w:ind w:left="284"/>
              <w:rPr>
                <w:rFonts w:cs="Arial"/>
              </w:rPr>
            </w:pPr>
          </w:p>
          <w:p w:rsidR="00066854" w:rsidRDefault="00066854">
            <w:pPr>
              <w:pStyle w:val="NCEAtablebullet"/>
              <w:numPr>
                <w:ilvl w:val="0"/>
                <w:numId w:val="0"/>
              </w:numPr>
              <w:rPr>
                <w:rFonts w:cs="Arial"/>
                <w:i/>
                <w:color w:val="FF0000"/>
              </w:rPr>
            </w:pPr>
            <w:r>
              <w:rPr>
                <w:rFonts w:cs="Arial"/>
                <w:i/>
                <w:color w:val="FF0000"/>
              </w:rPr>
              <w:t>The examples above are indicative samples only.</w:t>
            </w:r>
          </w:p>
        </w:tc>
        <w:tc>
          <w:tcPr>
            <w:tcW w:w="1666" w:type="pct"/>
            <w:tcBorders>
              <w:top w:val="single" w:sz="4" w:space="0" w:color="auto"/>
              <w:left w:val="single" w:sz="4" w:space="0" w:color="auto"/>
              <w:bottom w:val="single" w:sz="4" w:space="0" w:color="auto"/>
              <w:right w:val="single" w:sz="4" w:space="0" w:color="auto"/>
            </w:tcBorders>
            <w:hideMark/>
          </w:tcPr>
          <w:p w:rsidR="00066854" w:rsidRDefault="00066854">
            <w:pPr>
              <w:pStyle w:val="NCEAtablebullet"/>
              <w:numPr>
                <w:ilvl w:val="0"/>
                <w:numId w:val="0"/>
              </w:numPr>
              <w:rPr>
                <w:rFonts w:cs="Arial"/>
                <w:lang w:val="en-AU"/>
              </w:rPr>
            </w:pPr>
            <w:r>
              <w:rPr>
                <w:rFonts w:cs="Arial"/>
                <w:lang w:val="en-AU"/>
              </w:rPr>
              <w:lastRenderedPageBreak/>
              <w:t>Comprehensively explain how human activity in a biophysical environment has consequences for a sustainable future.</w:t>
            </w:r>
          </w:p>
          <w:p w:rsidR="00DB5D1A" w:rsidRDefault="00DB5D1A">
            <w:pPr>
              <w:pStyle w:val="NCEAtablebullet"/>
              <w:numPr>
                <w:ilvl w:val="0"/>
                <w:numId w:val="0"/>
              </w:numPr>
              <w:rPr>
                <w:rFonts w:cs="Arial"/>
                <w:lang w:val="en-AU"/>
              </w:rPr>
            </w:pPr>
          </w:p>
          <w:p w:rsidR="00066854" w:rsidRDefault="00066854">
            <w:pPr>
              <w:pStyle w:val="NCEAtablebullet"/>
              <w:numPr>
                <w:ilvl w:val="0"/>
                <w:numId w:val="0"/>
              </w:numPr>
              <w:rPr>
                <w:rFonts w:eastAsiaTheme="majorEastAsia" w:cs="Arial"/>
                <w:b/>
                <w:bCs/>
                <w:lang w:val="en-AU"/>
              </w:rPr>
            </w:pPr>
            <w:r>
              <w:rPr>
                <w:rFonts w:cs="Arial"/>
                <w:lang w:val="en-AU"/>
              </w:rPr>
              <w:t>The student has:</w:t>
            </w:r>
          </w:p>
          <w:p w:rsidR="00066854" w:rsidRPr="00066854" w:rsidRDefault="00066854" w:rsidP="009E478E">
            <w:pPr>
              <w:pStyle w:val="NCEAtablebullet"/>
              <w:numPr>
                <w:ilvl w:val="0"/>
                <w:numId w:val="19"/>
              </w:numPr>
              <w:rPr>
                <w:rFonts w:eastAsiaTheme="majorEastAsia" w:cs="Arial"/>
                <w:b/>
                <w:bCs/>
              </w:rPr>
            </w:pPr>
            <w:r>
              <w:rPr>
                <w:rFonts w:cs="Arial"/>
              </w:rPr>
              <w:t xml:space="preserve">Explained the characteristics of the Waikato River as a biophysical environment including: </w:t>
            </w:r>
          </w:p>
          <w:p w:rsidR="00066854" w:rsidRDefault="00066854" w:rsidP="00386502">
            <w:pPr>
              <w:pStyle w:val="NCEAtablebullet"/>
              <w:numPr>
                <w:ilvl w:val="0"/>
                <w:numId w:val="20"/>
              </w:numPr>
              <w:tabs>
                <w:tab w:val="clear" w:pos="284"/>
                <w:tab w:val="left" w:pos="567"/>
              </w:tabs>
              <w:ind w:left="568" w:hanging="284"/>
              <w:rPr>
                <w:rFonts w:cs="Arial"/>
              </w:rPr>
            </w:pPr>
            <w:r>
              <w:rPr>
                <w:rFonts w:cs="Arial"/>
              </w:rPr>
              <w:t>its ecological system</w:t>
            </w:r>
          </w:p>
          <w:p w:rsidR="00066854" w:rsidRDefault="00066854">
            <w:pPr>
              <w:pStyle w:val="NCEAtableevidence"/>
              <w:tabs>
                <w:tab w:val="left" w:pos="360"/>
              </w:tabs>
              <w:spacing w:before="40" w:after="40"/>
              <w:ind w:left="284"/>
              <w:rPr>
                <w:szCs w:val="20"/>
              </w:rPr>
            </w:pPr>
            <w:r>
              <w:rPr>
                <w:szCs w:val="20"/>
              </w:rPr>
              <w:t>“The Waikato River is the longest river in New Zealand and includes a variety of freshwater ecosystems, supporting many organisms, both native and introduced. Different organisms live in different parts of the river. We studied the river where it passes through Hamilton.</w:t>
            </w:r>
            <w:r w:rsidR="006B7E70">
              <w:rPr>
                <w:szCs w:val="20"/>
              </w:rPr>
              <w:t xml:space="preserve"> </w:t>
            </w:r>
            <w:r w:rsidR="006B7E70" w:rsidRPr="0009288D">
              <w:t>The fish species are eating freshwater plants or the invertebrates that feed on the plants. In turn they are eaten by other fish, shags and people. (Diagram of simplified food web provided)</w:t>
            </w:r>
            <w:r>
              <w:rPr>
                <w:szCs w:val="20"/>
              </w:rPr>
              <w:t xml:space="preserve"> The native fish species here include eels, kokopu and koura</w:t>
            </w:r>
            <w:r>
              <w:rPr>
                <w:i w:val="0"/>
              </w:rPr>
              <w:t xml:space="preserve"> (data referenced). </w:t>
            </w:r>
            <w:r>
              <w:rPr>
                <w:szCs w:val="20"/>
              </w:rPr>
              <w:t xml:space="preserve">In some of the wetlands and streams around the river, and closer to the coast at Port Waikato, there are more species including whitebait. These fish rely on there being enough food and oxygen in the river water…..” </w:t>
            </w:r>
          </w:p>
          <w:p w:rsidR="00066854" w:rsidRDefault="00066854" w:rsidP="00386502">
            <w:pPr>
              <w:pStyle w:val="NCEAtablebullet"/>
              <w:numPr>
                <w:ilvl w:val="0"/>
                <w:numId w:val="20"/>
              </w:numPr>
              <w:tabs>
                <w:tab w:val="clear" w:pos="284"/>
                <w:tab w:val="left" w:pos="567"/>
              </w:tabs>
              <w:ind w:left="568" w:hanging="284"/>
              <w:rPr>
                <w:rFonts w:cs="Arial"/>
              </w:rPr>
            </w:pPr>
            <w:r>
              <w:rPr>
                <w:rFonts w:cs="Arial"/>
              </w:rPr>
              <w:t>one physical system that the ecological system interacts with</w:t>
            </w:r>
          </w:p>
          <w:p w:rsidR="00066854" w:rsidRPr="00386502" w:rsidRDefault="00066854" w:rsidP="00386502">
            <w:pPr>
              <w:pStyle w:val="NCEAtableevidence"/>
              <w:tabs>
                <w:tab w:val="left" w:pos="360"/>
              </w:tabs>
              <w:spacing w:before="40" w:after="40"/>
              <w:ind w:left="284"/>
            </w:pPr>
            <w:r w:rsidRPr="00386502">
              <w:t xml:space="preserve">“The Hydrological System: The flow of the river varies as it travels down from Lake Taupo to Port Waikato. There are several sets of waterfalls and rapids where the water runs very fast and other deeper slower moving sections </w:t>
            </w:r>
            <w:r w:rsidRPr="00386502">
              <w:lastRenderedPageBreak/>
              <w:t>of water. There are hydro-electric dams along the river from Taupo to Karapiro with lakes behind them and the water level below them is controlled, altering the amount of water flowing in the river….. Organisms that inhabit the river environment must contend with the conditions in the particular location. In Hamilton the river level fluctuates, due to rainfall and hydro activity. The quality of the water varies depending on….  We found that (data referenced regarding water quality)</w:t>
            </w:r>
            <w:r w:rsidR="00421D0E">
              <w:t>.</w:t>
            </w:r>
            <w:r w:rsidRPr="00386502">
              <w:t xml:space="preserve">” </w:t>
            </w:r>
          </w:p>
          <w:p w:rsidR="00066854" w:rsidRPr="00414777" w:rsidRDefault="00066854">
            <w:pPr>
              <w:pStyle w:val="NCEAtablebullet"/>
              <w:numPr>
                <w:ilvl w:val="0"/>
                <w:numId w:val="0"/>
              </w:numPr>
              <w:ind w:left="284"/>
              <w:rPr>
                <w:rFonts w:cs="Arial"/>
              </w:rPr>
            </w:pPr>
            <w:r w:rsidRPr="00414777">
              <w:rPr>
                <w:rFonts w:cs="Arial"/>
              </w:rPr>
              <w:t>Evidence of data collection and measurement is found in the student’s logbook.</w:t>
            </w:r>
          </w:p>
          <w:p w:rsidR="00066854" w:rsidRDefault="00066854" w:rsidP="009E478E">
            <w:pPr>
              <w:pStyle w:val="NCEAtablebullet"/>
              <w:numPr>
                <w:ilvl w:val="0"/>
                <w:numId w:val="19"/>
              </w:numPr>
              <w:rPr>
                <w:rFonts w:cs="Arial"/>
              </w:rPr>
            </w:pPr>
            <w:r>
              <w:rPr>
                <w:rFonts w:cs="Arial"/>
              </w:rPr>
              <w:t>Explained a human activity</w:t>
            </w:r>
            <w:r w:rsidR="00421D0E">
              <w:rPr>
                <w:rFonts w:cs="Arial"/>
              </w:rPr>
              <w:t xml:space="preserve"> and</w:t>
            </w:r>
            <w:r>
              <w:rPr>
                <w:rFonts w:cs="Arial"/>
              </w:rPr>
              <w:t xml:space="preserve"> its consequences for the sustainability of the river environment. </w:t>
            </w:r>
          </w:p>
          <w:p w:rsidR="00066854" w:rsidRDefault="00066854">
            <w:pPr>
              <w:pStyle w:val="NCEAtableevidence"/>
              <w:spacing w:before="40" w:after="40"/>
              <w:ind w:left="284"/>
              <w:rPr>
                <w:szCs w:val="20"/>
              </w:rPr>
            </w:pPr>
            <w:r>
              <w:rPr>
                <w:szCs w:val="20"/>
              </w:rPr>
              <w:t>“Farming: Farming is a human activity that happens along the length of the Waikato River. Farms use river water for irrigation and as water for stock by pumping it into their trough systems. Most farms apply fertiliser to increase grass growth</w:t>
            </w:r>
            <w:r w:rsidR="009741A4" w:rsidRPr="009741A4">
              <w:rPr>
                <w:rFonts w:ascii="Times New Roman" w:hAnsi="Times New Roman" w:cs="Times New Roman"/>
                <w:sz w:val="24"/>
                <w:szCs w:val="24"/>
                <w:lang w:eastAsia="en-US"/>
              </w:rPr>
              <w:t xml:space="preserve"> </w:t>
            </w:r>
            <w:r w:rsidR="009741A4" w:rsidRPr="009741A4">
              <w:rPr>
                <w:szCs w:val="20"/>
              </w:rPr>
              <w:t>and productivity</w:t>
            </w:r>
            <w:r>
              <w:rPr>
                <w:szCs w:val="20"/>
              </w:rPr>
              <w:t>……”</w:t>
            </w:r>
          </w:p>
          <w:p w:rsidR="00066854" w:rsidRDefault="00066854" w:rsidP="00066854">
            <w:pPr>
              <w:pStyle w:val="NCEAtableevidence"/>
              <w:spacing w:before="40" w:after="40"/>
              <w:ind w:left="284"/>
              <w:rPr>
                <w:szCs w:val="20"/>
              </w:rPr>
            </w:pPr>
            <w:r>
              <w:rPr>
                <w:szCs w:val="20"/>
              </w:rPr>
              <w:t>“Some of the practices that happen on farms have an impact on the Waikato River. For example, fertiliser run-off adds more nutrients to the water, either running straight off the farm into the river, into the streams that feed the river, or by being washed underground, where they work their way to the river eventually. The most common fertilisers that are used and are found in our waterways are phosphorus and nitrogen.  The consequences of this include increased nutrients in the river water and a decline in water quality. The increased nutrients can affect the organisms living in the river……”</w:t>
            </w:r>
          </w:p>
          <w:p w:rsidR="00066854" w:rsidRPr="00DF5EB3" w:rsidRDefault="00066854" w:rsidP="00DF5EB3">
            <w:pPr>
              <w:pStyle w:val="NCEAbullets"/>
              <w:numPr>
                <w:ilvl w:val="0"/>
                <w:numId w:val="19"/>
              </w:numPr>
              <w:spacing w:before="40" w:after="40"/>
              <w:rPr>
                <w:sz w:val="20"/>
                <w:szCs w:val="20"/>
              </w:rPr>
            </w:pPr>
            <w:r w:rsidRPr="00DF5EB3">
              <w:rPr>
                <w:sz w:val="20"/>
                <w:szCs w:val="20"/>
              </w:rPr>
              <w:t xml:space="preserve">Drawn insightful conclusions about the wider implications of how human activity in the </w:t>
            </w:r>
            <w:r w:rsidRPr="00DF5EB3">
              <w:rPr>
                <w:sz w:val="20"/>
                <w:szCs w:val="20"/>
              </w:rPr>
              <w:lastRenderedPageBreak/>
              <w:t>Waikato River environment has consequences for a sustainable future.</w:t>
            </w:r>
          </w:p>
          <w:p w:rsidR="00BB1389" w:rsidRDefault="00BB1389" w:rsidP="00BB1389">
            <w:pPr>
              <w:pStyle w:val="NCEAtablebody"/>
              <w:ind w:left="284"/>
              <w:rPr>
                <w:rFonts w:cs="Arial"/>
                <w:i/>
              </w:rPr>
            </w:pPr>
            <w:r>
              <w:rPr>
                <w:rFonts w:cs="Arial"/>
                <w:i/>
              </w:rPr>
              <w:t xml:space="preserve">“If the current poor farming practices such as using excess fertilisers that run off into the streams and river continue, then the water quality in the river will continue to decline (data referenced …). Phosphorus runoff is common as it attaches to fine sediment particles; in areas of erosion this sediment and phosphorus will runoff into waterways. This will have further impact on the living organisms in our streams and river, excess nutrients will cause increase in algae and pest plants causing a decrease in oxygen within the water, reducing biodiversity and also reducing how much clean usable water is available. </w:t>
            </w:r>
          </w:p>
          <w:p w:rsidR="00BB1389" w:rsidRDefault="00BB1389" w:rsidP="00BB1389">
            <w:pPr>
              <w:pStyle w:val="NCEAtablebody"/>
              <w:ind w:left="284"/>
              <w:rPr>
                <w:rFonts w:cs="Arial"/>
                <w:i/>
              </w:rPr>
            </w:pPr>
            <w:r>
              <w:rPr>
                <w:rFonts w:cs="Arial"/>
                <w:i/>
              </w:rPr>
              <w:t>In order for future generations to be able to use and enjoy clean usable water in our streams and rivers, we need to create awareness among the farming sector, and develop incentives to encourage responsible practices.  One way to do this could be…</w:t>
            </w:r>
            <w:r w:rsidR="00972FBE">
              <w:rPr>
                <w:rFonts w:cs="Arial"/>
                <w:i/>
              </w:rPr>
              <w:t xml:space="preserve"> </w:t>
            </w:r>
            <w:r>
              <w:rPr>
                <w:rFonts w:cs="Arial"/>
                <w:i/>
              </w:rPr>
              <w:t>(example provided).  This relates to the social aspect of sustainability as if action is not taken, then the human activity of farming will have consequences for how future generations and communities can use our waterways</w:t>
            </w:r>
            <w:r w:rsidR="00582B6B">
              <w:rPr>
                <w:rFonts w:cs="Arial"/>
                <w:i/>
              </w:rPr>
              <w:t>… (example provided).</w:t>
            </w:r>
            <w:r>
              <w:rPr>
                <w:rFonts w:cs="Arial"/>
                <w:i/>
              </w:rPr>
              <w:t>”</w:t>
            </w:r>
          </w:p>
          <w:p w:rsidR="00DF5EB3" w:rsidRDefault="00DF5EB3" w:rsidP="00414777">
            <w:pPr>
              <w:pStyle w:val="NCEAtablebullet"/>
              <w:numPr>
                <w:ilvl w:val="0"/>
                <w:numId w:val="0"/>
              </w:numPr>
              <w:ind w:left="284"/>
              <w:rPr>
                <w:rFonts w:cs="Arial"/>
                <w:i/>
              </w:rPr>
            </w:pPr>
          </w:p>
          <w:p w:rsidR="00414777" w:rsidRPr="00846614" w:rsidRDefault="00414777" w:rsidP="00414777">
            <w:pPr>
              <w:pStyle w:val="NCEAtablebody"/>
            </w:pPr>
            <w:r w:rsidRPr="00846614">
              <w:t xml:space="preserve">In addition to </w:t>
            </w:r>
            <w:r>
              <w:t>presenting their findings</w:t>
            </w:r>
            <w:r w:rsidRPr="00846614">
              <w:t>, the student has submitted a log</w:t>
            </w:r>
            <w:r>
              <w:t xml:space="preserve">book </w:t>
            </w:r>
            <w:r w:rsidRPr="00846614">
              <w:t xml:space="preserve">containing evidence of their individual contributions and of </w:t>
            </w:r>
            <w:r>
              <w:t>data collection and measurement methods</w:t>
            </w:r>
            <w:r w:rsidRPr="00846614">
              <w:t>.</w:t>
            </w:r>
          </w:p>
          <w:p w:rsidR="00066854" w:rsidRDefault="00066854">
            <w:pPr>
              <w:pStyle w:val="NCEAtablebullet"/>
              <w:numPr>
                <w:ilvl w:val="0"/>
                <w:numId w:val="0"/>
              </w:numPr>
              <w:ind w:left="360"/>
              <w:rPr>
                <w:i/>
              </w:rPr>
            </w:pPr>
          </w:p>
          <w:p w:rsidR="00066854" w:rsidRDefault="00066854">
            <w:pPr>
              <w:pStyle w:val="NCEAtablebullet"/>
              <w:numPr>
                <w:ilvl w:val="0"/>
                <w:numId w:val="0"/>
              </w:numPr>
              <w:rPr>
                <w:rFonts w:cs="Arial"/>
                <w:i/>
                <w:color w:val="FF0000"/>
              </w:rPr>
            </w:pPr>
            <w:r>
              <w:rPr>
                <w:rFonts w:cs="Arial"/>
                <w:i/>
                <w:color w:val="FF0000"/>
              </w:rPr>
              <w:t>The examples above are indicative samples only.</w:t>
            </w:r>
          </w:p>
        </w:tc>
        <w:bookmarkStart w:id="0" w:name="_GoBack"/>
        <w:bookmarkEnd w:id="0"/>
      </w:tr>
    </w:tbl>
    <w:p w:rsidR="006A51AA" w:rsidRPr="000B50B6" w:rsidRDefault="001E431C" w:rsidP="005B11BD">
      <w:pPr>
        <w:pStyle w:val="NCEAbodytext"/>
        <w:rPr>
          <w:lang w:val="en-AU"/>
        </w:rPr>
      </w:pPr>
      <w:r w:rsidRPr="000B50B6">
        <w:rPr>
          <w:lang w:val="en-AU"/>
        </w:rPr>
        <w:lastRenderedPageBreak/>
        <w:t>Final grades will be decided using professional judgement based on a holistic examination of the evidence provided against the criteria in the Achievement Standard.</w:t>
      </w:r>
    </w:p>
    <w:sectPr w:rsidR="006A51AA" w:rsidRPr="000B50B6" w:rsidSect="00263C70">
      <w:headerReference w:type="even" r:id="rId32"/>
      <w:headerReference w:type="default" r:id="rId33"/>
      <w:footerReference w:type="even" r:id="rId34"/>
      <w:footerReference w:type="default" r:id="rId35"/>
      <w:headerReference w:type="first" r:id="rId36"/>
      <w:footerReference w:type="first" r:id="rId37"/>
      <w:pgSz w:w="16840" w:h="11907" w:orient="landscape" w:code="9"/>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F213A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31A" w:rsidRDefault="00F8231A">
      <w:r>
        <w:separator/>
      </w:r>
    </w:p>
  </w:endnote>
  <w:endnote w:type="continuationSeparator" w:id="0">
    <w:p w:rsidR="00F8231A" w:rsidRDefault="00F823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Mäori">
    <w:altName w:val="Times New Roman"/>
    <w:charset w:val="00"/>
    <w:family w:val="auto"/>
    <w:pitch w:val="variable"/>
    <w:sig w:usb0="00000000" w:usb1="C0007843" w:usb2="00000009" w:usb3="00000000" w:csb0="000001FF" w:csb1="00000000"/>
  </w:font>
  <w:font w:name="Lucida Grande">
    <w:altName w:val="Arial"/>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2F" w:rsidRPr="00C668B2" w:rsidRDefault="00D86D2F" w:rsidP="00C668B2">
    <w:pPr>
      <w:pStyle w:val="NCEAHeaderFooter"/>
      <w:rPr>
        <w:color w:val="808080"/>
      </w:rPr>
    </w:pPr>
    <w:r w:rsidRPr="00C668B2">
      <w:rPr>
        <w:color w:val="808080"/>
      </w:rPr>
      <w:t>T</w:t>
    </w:r>
    <w:r>
      <w:rPr>
        <w:color w:val="808080"/>
      </w:rPr>
      <w:t>his</w:t>
    </w:r>
    <w:r w:rsidRPr="00C668B2">
      <w:rPr>
        <w:color w:val="808080"/>
      </w:rPr>
      <w:t xml:space="preserve"> re</w:t>
    </w:r>
    <w:r>
      <w:rPr>
        <w:color w:val="808080"/>
      </w:rPr>
      <w:t>source is copyright © Crown 2015</w:t>
    </w:r>
    <w:r w:rsidRPr="00C668B2">
      <w:rPr>
        <w:color w:val="808080"/>
      </w:rPr>
      <w:tab/>
    </w:r>
    <w:r w:rsidRPr="00C668B2">
      <w:rPr>
        <w:color w:val="808080"/>
      </w:rPr>
      <w:tab/>
    </w:r>
    <w:r w:rsidRPr="00C668B2">
      <w:rPr>
        <w:color w:val="808080"/>
        <w:lang w:bidi="en-US"/>
      </w:rPr>
      <w:t xml:space="preserve">Page </w:t>
    </w:r>
    <w:r w:rsidR="00950622" w:rsidRPr="00C668B2">
      <w:rPr>
        <w:color w:val="808080"/>
        <w:lang w:bidi="en-US"/>
      </w:rPr>
      <w:fldChar w:fldCharType="begin"/>
    </w:r>
    <w:r w:rsidRPr="00C668B2">
      <w:rPr>
        <w:color w:val="808080"/>
        <w:lang w:bidi="en-US"/>
      </w:rPr>
      <w:instrText xml:space="preserve"> PAGE </w:instrText>
    </w:r>
    <w:r w:rsidR="00950622" w:rsidRPr="00C668B2">
      <w:rPr>
        <w:color w:val="808080"/>
        <w:lang w:bidi="en-US"/>
      </w:rPr>
      <w:fldChar w:fldCharType="separate"/>
    </w:r>
    <w:r w:rsidR="00E03178">
      <w:rPr>
        <w:noProof/>
        <w:color w:val="808080"/>
        <w:lang w:bidi="en-US"/>
      </w:rPr>
      <w:t>6</w:t>
    </w:r>
    <w:r w:rsidR="00950622" w:rsidRPr="00C668B2">
      <w:rPr>
        <w:color w:val="808080"/>
        <w:lang w:bidi="en-US"/>
      </w:rPr>
      <w:fldChar w:fldCharType="end"/>
    </w:r>
    <w:r w:rsidRPr="00C668B2">
      <w:rPr>
        <w:color w:val="808080"/>
        <w:lang w:bidi="en-US"/>
      </w:rPr>
      <w:t xml:space="preserve"> of </w:t>
    </w:r>
    <w:r w:rsidR="00950622" w:rsidRPr="00C668B2">
      <w:rPr>
        <w:color w:val="808080"/>
        <w:lang w:bidi="en-US"/>
      </w:rPr>
      <w:fldChar w:fldCharType="begin"/>
    </w:r>
    <w:r w:rsidRPr="00C668B2">
      <w:rPr>
        <w:color w:val="808080"/>
        <w:lang w:bidi="en-US"/>
      </w:rPr>
      <w:instrText xml:space="preserve"> NUMPAGES </w:instrText>
    </w:r>
    <w:r w:rsidR="00950622" w:rsidRPr="00C668B2">
      <w:rPr>
        <w:color w:val="808080"/>
        <w:lang w:bidi="en-US"/>
      </w:rPr>
      <w:fldChar w:fldCharType="separate"/>
    </w:r>
    <w:r w:rsidR="00E03178">
      <w:rPr>
        <w:noProof/>
        <w:color w:val="808080"/>
        <w:lang w:bidi="en-US"/>
      </w:rPr>
      <w:t>9</w:t>
    </w:r>
    <w:r w:rsidR="00950622" w:rsidRPr="00C668B2">
      <w:rPr>
        <w:color w:val="808080"/>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2F" w:rsidRPr="006628D1" w:rsidRDefault="00D86D2F" w:rsidP="004C40C8">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00950622" w:rsidRPr="006628D1">
      <w:rPr>
        <w:color w:val="808080"/>
        <w:sz w:val="18"/>
        <w:lang w:bidi="en-US"/>
      </w:rPr>
      <w:fldChar w:fldCharType="begin"/>
    </w:r>
    <w:r w:rsidRPr="006628D1">
      <w:rPr>
        <w:color w:val="808080"/>
        <w:sz w:val="18"/>
        <w:lang w:bidi="en-US"/>
      </w:rPr>
      <w:instrText xml:space="preserve"> PAGE </w:instrText>
    </w:r>
    <w:r w:rsidR="00950622" w:rsidRPr="006628D1">
      <w:rPr>
        <w:color w:val="808080"/>
        <w:sz w:val="18"/>
        <w:lang w:bidi="en-US"/>
      </w:rPr>
      <w:fldChar w:fldCharType="separate"/>
    </w:r>
    <w:r w:rsidRPr="006628D1">
      <w:rPr>
        <w:noProof/>
        <w:color w:val="808080"/>
        <w:sz w:val="18"/>
        <w:lang w:bidi="en-US"/>
      </w:rPr>
      <w:t>16</w:t>
    </w:r>
    <w:r w:rsidR="00950622" w:rsidRPr="006628D1">
      <w:rPr>
        <w:color w:val="808080"/>
        <w:sz w:val="18"/>
        <w:lang w:bidi="en-US"/>
      </w:rPr>
      <w:fldChar w:fldCharType="end"/>
    </w:r>
    <w:r w:rsidRPr="006628D1">
      <w:rPr>
        <w:color w:val="808080"/>
        <w:sz w:val="18"/>
        <w:lang w:bidi="en-US"/>
      </w:rPr>
      <w:t xml:space="preserve"> of </w:t>
    </w:r>
    <w:r w:rsidR="00950622" w:rsidRPr="006628D1">
      <w:rPr>
        <w:color w:val="808080"/>
        <w:sz w:val="18"/>
        <w:lang w:bidi="en-US"/>
      </w:rPr>
      <w:fldChar w:fldCharType="begin"/>
    </w:r>
    <w:r w:rsidRPr="006628D1">
      <w:rPr>
        <w:color w:val="808080"/>
        <w:sz w:val="18"/>
        <w:lang w:bidi="en-US"/>
      </w:rPr>
      <w:instrText xml:space="preserve"> NUMPAGES </w:instrText>
    </w:r>
    <w:r w:rsidR="00950622" w:rsidRPr="006628D1">
      <w:rPr>
        <w:color w:val="808080"/>
        <w:sz w:val="18"/>
        <w:lang w:bidi="en-US"/>
      </w:rPr>
      <w:fldChar w:fldCharType="separate"/>
    </w:r>
    <w:r>
      <w:rPr>
        <w:noProof/>
        <w:color w:val="808080"/>
        <w:sz w:val="18"/>
        <w:lang w:bidi="en-US"/>
      </w:rPr>
      <w:t>9</w:t>
    </w:r>
    <w:r w:rsidR="00950622" w:rsidRPr="006628D1">
      <w:rPr>
        <w:color w:val="808080"/>
        <w:sz w:val="18"/>
        <w:lang w:bidi="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2F" w:rsidRDefault="00950622">
    <w:pPr>
      <w:pStyle w:val="Footer"/>
      <w:framePr w:wrap="around" w:vAnchor="text" w:hAnchor="margin" w:xAlign="right" w:y="1"/>
      <w:rPr>
        <w:rStyle w:val="PageNumber"/>
      </w:rPr>
    </w:pPr>
    <w:r>
      <w:rPr>
        <w:rStyle w:val="PageNumber"/>
      </w:rPr>
      <w:fldChar w:fldCharType="begin"/>
    </w:r>
    <w:r w:rsidR="00D86D2F">
      <w:rPr>
        <w:rStyle w:val="PageNumber"/>
      </w:rPr>
      <w:instrText xml:space="preserve">PAGE  </w:instrText>
    </w:r>
    <w:r>
      <w:rPr>
        <w:rStyle w:val="PageNumber"/>
      </w:rPr>
      <w:fldChar w:fldCharType="separate"/>
    </w:r>
    <w:r w:rsidR="00D86D2F">
      <w:rPr>
        <w:rStyle w:val="PageNumber"/>
        <w:noProof/>
      </w:rPr>
      <w:t>16</w:t>
    </w:r>
    <w:r>
      <w:rPr>
        <w:rStyle w:val="PageNumber"/>
      </w:rPr>
      <w:fldChar w:fldCharType="end"/>
    </w:r>
  </w:p>
  <w:p w:rsidR="00D86D2F" w:rsidRDefault="00D86D2F">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2F" w:rsidRPr="006A069C" w:rsidRDefault="00D86D2F" w:rsidP="00A20C57">
    <w:pPr>
      <w:pStyle w:val="NCEAHeaderFooter"/>
      <w:tabs>
        <w:tab w:val="clear" w:pos="8306"/>
        <w:tab w:val="right" w:pos="13892"/>
      </w:tabs>
      <w:rPr>
        <w:color w:val="808080"/>
      </w:rPr>
    </w:pPr>
    <w:r w:rsidRPr="006A069C">
      <w:rPr>
        <w:color w:val="808080"/>
      </w:rPr>
      <w:t>This res</w:t>
    </w:r>
    <w:r>
      <w:rPr>
        <w:color w:val="808080"/>
      </w:rPr>
      <w:t xml:space="preserve">ource is copyright © Crown 2015  </w:t>
    </w:r>
    <w:r w:rsidRPr="006A069C">
      <w:rPr>
        <w:color w:val="808080"/>
      </w:rPr>
      <w:tab/>
    </w:r>
    <w:r w:rsidRPr="006A069C">
      <w:rPr>
        <w:color w:val="808080"/>
      </w:rPr>
      <w:tab/>
    </w:r>
    <w:r w:rsidRPr="00AE4A22">
      <w:rPr>
        <w:rStyle w:val="PageNumber"/>
        <w:color w:val="808080"/>
        <w:lang w:bidi="en-US"/>
      </w:rPr>
      <w:t xml:space="preserve">Page </w:t>
    </w:r>
    <w:r w:rsidR="00950622" w:rsidRPr="00AE4A22">
      <w:rPr>
        <w:rStyle w:val="PageNumber"/>
        <w:color w:val="808080"/>
        <w:lang w:bidi="en-US"/>
      </w:rPr>
      <w:fldChar w:fldCharType="begin"/>
    </w:r>
    <w:r w:rsidRPr="00AE4A22">
      <w:rPr>
        <w:rStyle w:val="PageNumber"/>
        <w:color w:val="808080"/>
        <w:lang w:bidi="en-US"/>
      </w:rPr>
      <w:instrText xml:space="preserve"> PAGE </w:instrText>
    </w:r>
    <w:r w:rsidR="00950622" w:rsidRPr="00AE4A22">
      <w:rPr>
        <w:rStyle w:val="PageNumber"/>
        <w:color w:val="808080"/>
        <w:lang w:bidi="en-US"/>
      </w:rPr>
      <w:fldChar w:fldCharType="separate"/>
    </w:r>
    <w:r w:rsidR="00E03178">
      <w:rPr>
        <w:rStyle w:val="PageNumber"/>
        <w:noProof/>
        <w:color w:val="808080"/>
        <w:lang w:bidi="en-US"/>
      </w:rPr>
      <w:t>9</w:t>
    </w:r>
    <w:r w:rsidR="00950622" w:rsidRPr="00AE4A22">
      <w:rPr>
        <w:rStyle w:val="PageNumber"/>
        <w:color w:val="808080"/>
        <w:lang w:bidi="en-US"/>
      </w:rPr>
      <w:fldChar w:fldCharType="end"/>
    </w:r>
    <w:r w:rsidRPr="00AE4A22">
      <w:rPr>
        <w:rStyle w:val="PageNumber"/>
        <w:color w:val="808080"/>
        <w:lang w:bidi="en-US"/>
      </w:rPr>
      <w:t xml:space="preserve"> of </w:t>
    </w:r>
    <w:r w:rsidR="00950622" w:rsidRPr="00AE4A22">
      <w:rPr>
        <w:rStyle w:val="PageNumber"/>
        <w:color w:val="808080"/>
        <w:lang w:bidi="en-US"/>
      </w:rPr>
      <w:fldChar w:fldCharType="begin"/>
    </w:r>
    <w:r w:rsidRPr="00AE4A22">
      <w:rPr>
        <w:rStyle w:val="PageNumber"/>
        <w:color w:val="808080"/>
        <w:lang w:bidi="en-US"/>
      </w:rPr>
      <w:instrText xml:space="preserve"> NUMPAGES </w:instrText>
    </w:r>
    <w:r w:rsidR="00950622" w:rsidRPr="00AE4A22">
      <w:rPr>
        <w:rStyle w:val="PageNumber"/>
        <w:color w:val="808080"/>
        <w:lang w:bidi="en-US"/>
      </w:rPr>
      <w:fldChar w:fldCharType="separate"/>
    </w:r>
    <w:r w:rsidR="00E03178">
      <w:rPr>
        <w:rStyle w:val="PageNumber"/>
        <w:noProof/>
        <w:color w:val="808080"/>
        <w:lang w:bidi="en-US"/>
      </w:rPr>
      <w:t>9</w:t>
    </w:r>
    <w:r w:rsidR="00950622" w:rsidRPr="00AE4A22">
      <w:rPr>
        <w:rStyle w:val="PageNumber"/>
        <w:color w:val="808080"/>
        <w:lang w:bidi="en-US"/>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2F" w:rsidRDefault="00D86D2F">
    <w:pPr>
      <w:pStyle w:val="Footer"/>
      <w:rPr>
        <w:i/>
        <w:sz w:val="20"/>
      </w:rPr>
    </w:pPr>
    <w:r>
      <w:rPr>
        <w:i/>
        <w:sz w:val="20"/>
      </w:rPr>
      <w:t>© Crown 2000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31A" w:rsidRDefault="00F8231A">
      <w:r>
        <w:separator/>
      </w:r>
    </w:p>
  </w:footnote>
  <w:footnote w:type="continuationSeparator" w:id="0">
    <w:p w:rsidR="00F8231A" w:rsidRDefault="00F823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2F" w:rsidRPr="006D3164" w:rsidRDefault="00D86D2F" w:rsidP="006D3164">
    <w:pPr>
      <w:pStyle w:val="NCEAHeaderFooter"/>
      <w:rPr>
        <w:rFonts w:cs="Arial"/>
        <w:color w:val="808080"/>
      </w:rPr>
    </w:pPr>
    <w:r w:rsidRPr="006D3164">
      <w:rPr>
        <w:rFonts w:cs="Arial"/>
        <w:color w:val="808080"/>
      </w:rPr>
      <w:t>Internal assessment resource Education for Sustainability 2.2</w:t>
    </w:r>
    <w:r>
      <w:rPr>
        <w:rFonts w:cs="Arial"/>
        <w:color w:val="808080"/>
      </w:rPr>
      <w:t xml:space="preserve">A </w:t>
    </w:r>
    <w:r w:rsidRPr="006D3164">
      <w:rPr>
        <w:rFonts w:cs="Arial"/>
        <w:color w:val="808080"/>
      </w:rPr>
      <w:t xml:space="preserve">v3 </w:t>
    </w:r>
    <w:r>
      <w:rPr>
        <w:rFonts w:cs="Arial"/>
        <w:color w:val="808080"/>
      </w:rPr>
      <w:t xml:space="preserve">for Achievement Standard 90811 </w:t>
    </w:r>
  </w:p>
  <w:p w:rsidR="00D86D2F" w:rsidRPr="008815D6" w:rsidRDefault="00D86D2F" w:rsidP="000B50B6">
    <w:pPr>
      <w:pStyle w:val="NCEAHeaderFooter"/>
      <w:rPr>
        <w:color w:val="808080"/>
        <w:u w:val="single"/>
      </w:rPr>
    </w:pPr>
    <w:r w:rsidRPr="006628D1">
      <w:rPr>
        <w:color w:val="808080"/>
      </w:rPr>
      <w:t>PAGE FOR TEACHER USE</w:t>
    </w:r>
    <w:r>
      <w:rPr>
        <w:color w:val="808080"/>
      </w:rPr>
      <w:t xml:space="preserve"> </w:t>
    </w:r>
  </w:p>
  <w:p w:rsidR="00D86D2F" w:rsidRPr="000B50B6" w:rsidRDefault="00D86D2F" w:rsidP="00AF1825">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2F" w:rsidRDefault="00D86D2F">
    <w:pPr>
      <w:pStyle w:val="Header"/>
      <w:rPr>
        <w:i/>
        <w:sz w:val="20"/>
      </w:rPr>
    </w:pPr>
    <w:r>
      <w:rPr>
        <w:i/>
        <w:sz w:val="20"/>
      </w:rPr>
      <w:t>JO-Cont version 1 Apr 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2F" w:rsidRDefault="00D86D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2F" w:rsidRPr="006D3164" w:rsidRDefault="00D86D2F" w:rsidP="006D3164">
    <w:pPr>
      <w:pStyle w:val="NCEAHeaderFooter"/>
      <w:rPr>
        <w:rFonts w:cs="Arial"/>
        <w:color w:val="808080"/>
      </w:rPr>
    </w:pPr>
    <w:r w:rsidRPr="006D3164">
      <w:rPr>
        <w:rFonts w:cs="Arial"/>
        <w:color w:val="808080"/>
      </w:rPr>
      <w:t>Internal assessment resource Education for Sustainability 2.2</w:t>
    </w:r>
    <w:r>
      <w:rPr>
        <w:rFonts w:cs="Arial"/>
        <w:color w:val="808080"/>
      </w:rPr>
      <w:t>A</w:t>
    </w:r>
    <w:r w:rsidRPr="006D3164">
      <w:rPr>
        <w:rFonts w:cs="Arial"/>
        <w:color w:val="808080"/>
      </w:rPr>
      <w:t xml:space="preserve"> v3 </w:t>
    </w:r>
    <w:r>
      <w:rPr>
        <w:rFonts w:cs="Arial"/>
        <w:color w:val="808080"/>
      </w:rPr>
      <w:t>for Achievement Standard 90811</w:t>
    </w:r>
  </w:p>
  <w:p w:rsidR="00D86D2F" w:rsidRPr="008815D6" w:rsidRDefault="00D86D2F" w:rsidP="00753D35">
    <w:pPr>
      <w:pStyle w:val="NCEAHeaderFooter"/>
      <w:rPr>
        <w:color w:val="808080"/>
        <w:u w:val="single"/>
      </w:rPr>
    </w:pPr>
    <w:r w:rsidRPr="006628D1">
      <w:rPr>
        <w:color w:val="808080"/>
      </w:rPr>
      <w:t>PAGE FOR TEACHER USE</w:t>
    </w:r>
    <w:r>
      <w:rPr>
        <w:color w:val="808080"/>
      </w:rPr>
      <w:t xml:space="preserve"> </w:t>
    </w:r>
  </w:p>
  <w:p w:rsidR="00D86D2F" w:rsidRPr="000B50B6" w:rsidRDefault="00D86D2F" w:rsidP="00AF182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2F" w:rsidRDefault="00D86D2F">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2F" w:rsidRDefault="00D86D2F">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2F" w:rsidRPr="006D3164" w:rsidRDefault="00D86D2F" w:rsidP="006D3164">
    <w:pPr>
      <w:pStyle w:val="NCEAHeaderFooter"/>
      <w:rPr>
        <w:rFonts w:cs="Arial"/>
        <w:color w:val="808080"/>
      </w:rPr>
    </w:pPr>
    <w:r w:rsidRPr="006D3164">
      <w:rPr>
        <w:rFonts w:cs="Arial"/>
        <w:color w:val="808080"/>
      </w:rPr>
      <w:t>Internal assessment resource Education for Sustainability 2.2</w:t>
    </w:r>
    <w:r>
      <w:rPr>
        <w:rFonts w:cs="Arial"/>
        <w:color w:val="808080"/>
      </w:rPr>
      <w:t>A</w:t>
    </w:r>
    <w:r w:rsidRPr="006D3164">
      <w:rPr>
        <w:rFonts w:cs="Arial"/>
        <w:color w:val="808080"/>
      </w:rPr>
      <w:t xml:space="preserve"> v3 </w:t>
    </w:r>
    <w:r>
      <w:rPr>
        <w:rFonts w:cs="Arial"/>
        <w:color w:val="808080"/>
      </w:rPr>
      <w:t xml:space="preserve">for Achievement Standard </w:t>
    </w:r>
    <w:r w:rsidRPr="00EC70E4">
      <w:rPr>
        <w:rFonts w:cs="Arial"/>
        <w:color w:val="808080"/>
      </w:rPr>
      <w:t xml:space="preserve">90811 </w:t>
    </w:r>
  </w:p>
  <w:p w:rsidR="00D86D2F" w:rsidRPr="008815D6" w:rsidRDefault="00D86D2F" w:rsidP="00753D35">
    <w:pPr>
      <w:pStyle w:val="NCEAHeaderFooter"/>
      <w:rPr>
        <w:color w:val="808080"/>
        <w:u w:val="single"/>
      </w:rPr>
    </w:pPr>
    <w:r w:rsidRPr="006628D1">
      <w:rPr>
        <w:color w:val="808080"/>
      </w:rPr>
      <w:t xml:space="preserve">PAGE FOR </w:t>
    </w:r>
    <w:r>
      <w:rPr>
        <w:color w:val="808080"/>
      </w:rPr>
      <w:t>STUDENT</w:t>
    </w:r>
    <w:r w:rsidRPr="006628D1">
      <w:rPr>
        <w:color w:val="808080"/>
      </w:rPr>
      <w:t xml:space="preserve"> USE</w:t>
    </w:r>
    <w:r>
      <w:rPr>
        <w:color w:val="808080"/>
      </w:rPr>
      <w:t xml:space="preserve"> </w:t>
    </w:r>
  </w:p>
  <w:p w:rsidR="00D86D2F" w:rsidRPr="008815D6" w:rsidRDefault="00D86D2F" w:rsidP="00AF1825">
    <w:pPr>
      <w:pStyle w:val="NCEAHeaderFooter"/>
      <w:rPr>
        <w:color w:val="808080"/>
        <w:u w:val="single"/>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2F" w:rsidRDefault="00D86D2F">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2F" w:rsidRDefault="00D86D2F"/>
  <w:p w:rsidR="00D86D2F" w:rsidRDefault="00D86D2F"/>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2F" w:rsidRPr="006D3164" w:rsidRDefault="00D86D2F" w:rsidP="006D3164">
    <w:pPr>
      <w:pStyle w:val="NCEAHeaderFooter"/>
      <w:rPr>
        <w:rFonts w:cs="Arial"/>
        <w:color w:val="808080"/>
      </w:rPr>
    </w:pPr>
    <w:r w:rsidRPr="006D3164">
      <w:rPr>
        <w:rFonts w:cs="Arial"/>
        <w:color w:val="808080"/>
      </w:rPr>
      <w:t>Internal assessment resource Education for Sustainability 2.2</w:t>
    </w:r>
    <w:r>
      <w:rPr>
        <w:rFonts w:cs="Arial"/>
        <w:color w:val="808080"/>
      </w:rPr>
      <w:t>A</w:t>
    </w:r>
    <w:r w:rsidRPr="006D3164">
      <w:rPr>
        <w:rFonts w:cs="Arial"/>
        <w:color w:val="808080"/>
      </w:rPr>
      <w:t xml:space="preserve"> v3 </w:t>
    </w:r>
    <w:r>
      <w:rPr>
        <w:rFonts w:cs="Arial"/>
        <w:color w:val="808080"/>
      </w:rPr>
      <w:t>for Achievement Standard 90811</w:t>
    </w:r>
  </w:p>
  <w:p w:rsidR="00D86D2F" w:rsidRPr="006D3164" w:rsidRDefault="00D86D2F" w:rsidP="00753D35">
    <w:pPr>
      <w:pStyle w:val="NCEAHeaderFooter"/>
      <w:rPr>
        <w:rFonts w:cs="Arial"/>
        <w:color w:val="808080"/>
        <w:u w:val="single"/>
      </w:rPr>
    </w:pPr>
    <w:r w:rsidRPr="006D3164">
      <w:rPr>
        <w:rFonts w:cs="Arial"/>
        <w:color w:val="808080"/>
      </w:rPr>
      <w:t xml:space="preserve">PAGE FOR TEACHER USE </w:t>
    </w:r>
  </w:p>
  <w:p w:rsidR="00D86D2F" w:rsidRPr="004E40C0" w:rsidRDefault="00D86D2F" w:rsidP="00AF1825">
    <w:pPr>
      <w:pStyle w:val="Head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33D"/>
    <w:multiLevelType w:val="hybridMultilevel"/>
    <w:tmpl w:val="1B724B7A"/>
    <w:lvl w:ilvl="0" w:tplc="3F4E18A6">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BC53A13"/>
    <w:multiLevelType w:val="hybridMultilevel"/>
    <w:tmpl w:val="620AA83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
    <w:nsid w:val="0D4673A2"/>
    <w:multiLevelType w:val="hybridMultilevel"/>
    <w:tmpl w:val="2ACC35B8"/>
    <w:lvl w:ilvl="0" w:tplc="5CB89946">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4C0FAA"/>
    <w:multiLevelType w:val="multilevel"/>
    <w:tmpl w:val="736EC41C"/>
    <w:lvl w:ilvl="0">
      <w:start w:val="1"/>
      <w:numFmt w:val="bullet"/>
      <w:pStyle w:val="NCEAtable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none"/>
      <w:lvlText w:val=""/>
      <w:lvlJc w:val="left"/>
      <w:pPr>
        <w:ind w:left="1080" w:hanging="366"/>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nsid w:val="124E6AD4"/>
    <w:multiLevelType w:val="hybridMultilevel"/>
    <w:tmpl w:val="38600E7C"/>
    <w:lvl w:ilvl="0" w:tplc="F0D01CB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75A05FD"/>
    <w:multiLevelType w:val="hybridMultilevel"/>
    <w:tmpl w:val="B582DD48"/>
    <w:lvl w:ilvl="0" w:tplc="8D8EFAD0">
      <w:start w:val="1"/>
      <w:numFmt w:val="bullet"/>
      <w:lvlText w:val="–"/>
      <w:lvlJc w:val="left"/>
      <w:pPr>
        <w:ind w:left="712" w:hanging="360"/>
      </w:pPr>
      <w:rPr>
        <w:rFonts w:ascii="Courier New" w:hAnsi="Courier New" w:hint="default"/>
        <w:color w:val="auto"/>
      </w:rPr>
    </w:lvl>
    <w:lvl w:ilvl="1" w:tplc="04090003">
      <w:start w:val="1"/>
      <w:numFmt w:val="bullet"/>
      <w:lvlText w:val="o"/>
      <w:lvlJc w:val="left"/>
      <w:pPr>
        <w:ind w:left="1432" w:hanging="360"/>
      </w:pPr>
      <w:rPr>
        <w:rFonts w:ascii="Courier New" w:hAnsi="Courier New" w:hint="default"/>
      </w:rPr>
    </w:lvl>
    <w:lvl w:ilvl="2" w:tplc="04090005" w:tentative="1">
      <w:start w:val="1"/>
      <w:numFmt w:val="bullet"/>
      <w:lvlText w:val=""/>
      <w:lvlJc w:val="left"/>
      <w:pPr>
        <w:ind w:left="2152" w:hanging="360"/>
      </w:pPr>
      <w:rPr>
        <w:rFonts w:ascii="Wingdings" w:hAnsi="Wingdings" w:hint="default"/>
      </w:rPr>
    </w:lvl>
    <w:lvl w:ilvl="3" w:tplc="04090001" w:tentative="1">
      <w:start w:val="1"/>
      <w:numFmt w:val="bullet"/>
      <w:lvlText w:val=""/>
      <w:lvlJc w:val="left"/>
      <w:pPr>
        <w:ind w:left="2872" w:hanging="360"/>
      </w:pPr>
      <w:rPr>
        <w:rFonts w:ascii="Symbol" w:hAnsi="Symbol" w:hint="default"/>
      </w:rPr>
    </w:lvl>
    <w:lvl w:ilvl="4" w:tplc="04090003" w:tentative="1">
      <w:start w:val="1"/>
      <w:numFmt w:val="bullet"/>
      <w:lvlText w:val="o"/>
      <w:lvlJc w:val="left"/>
      <w:pPr>
        <w:ind w:left="3592" w:hanging="360"/>
      </w:pPr>
      <w:rPr>
        <w:rFonts w:ascii="Courier New" w:hAnsi="Courier New" w:hint="default"/>
      </w:rPr>
    </w:lvl>
    <w:lvl w:ilvl="5" w:tplc="04090005" w:tentative="1">
      <w:start w:val="1"/>
      <w:numFmt w:val="bullet"/>
      <w:lvlText w:val=""/>
      <w:lvlJc w:val="left"/>
      <w:pPr>
        <w:ind w:left="4312" w:hanging="360"/>
      </w:pPr>
      <w:rPr>
        <w:rFonts w:ascii="Wingdings" w:hAnsi="Wingdings" w:hint="default"/>
      </w:rPr>
    </w:lvl>
    <w:lvl w:ilvl="6" w:tplc="04090001" w:tentative="1">
      <w:start w:val="1"/>
      <w:numFmt w:val="bullet"/>
      <w:lvlText w:val=""/>
      <w:lvlJc w:val="left"/>
      <w:pPr>
        <w:ind w:left="5032" w:hanging="360"/>
      </w:pPr>
      <w:rPr>
        <w:rFonts w:ascii="Symbol" w:hAnsi="Symbol" w:hint="default"/>
      </w:rPr>
    </w:lvl>
    <w:lvl w:ilvl="7" w:tplc="04090003" w:tentative="1">
      <w:start w:val="1"/>
      <w:numFmt w:val="bullet"/>
      <w:lvlText w:val="o"/>
      <w:lvlJc w:val="left"/>
      <w:pPr>
        <w:ind w:left="5752" w:hanging="360"/>
      </w:pPr>
      <w:rPr>
        <w:rFonts w:ascii="Courier New" w:hAnsi="Courier New" w:hint="default"/>
      </w:rPr>
    </w:lvl>
    <w:lvl w:ilvl="8" w:tplc="04090005" w:tentative="1">
      <w:start w:val="1"/>
      <w:numFmt w:val="bullet"/>
      <w:lvlText w:val=""/>
      <w:lvlJc w:val="left"/>
      <w:pPr>
        <w:ind w:left="6472" w:hanging="360"/>
      </w:pPr>
      <w:rPr>
        <w:rFonts w:ascii="Wingdings" w:hAnsi="Wingdings" w:hint="default"/>
      </w:rPr>
    </w:lvl>
  </w:abstractNum>
  <w:abstractNum w:abstractNumId="6">
    <w:nsid w:val="1C995235"/>
    <w:multiLevelType w:val="multilevel"/>
    <w:tmpl w:val="8904D68E"/>
    <w:lvl w:ilvl="0">
      <w:start w:val="1"/>
      <w:numFmt w:val="bullet"/>
      <w:pStyle w:val="NCEAbullets"/>
      <w:lvlText w:val=""/>
      <w:lvlJc w:val="left"/>
      <w:pPr>
        <w:ind w:left="7020" w:hanging="360"/>
      </w:pPr>
      <w:rPr>
        <w:rFonts w:ascii="Symbol" w:hAnsi="Symbol" w:hint="default"/>
      </w:rPr>
    </w:lvl>
    <w:lvl w:ilvl="1">
      <w:start w:val="1"/>
      <w:numFmt w:val="bullet"/>
      <w:lvlText w:val="-"/>
      <w:lvlJc w:val="left"/>
      <w:pPr>
        <w:ind w:left="714" w:hanging="354"/>
      </w:pPr>
      <w:rPr>
        <w:rFonts w:ascii="Courier New" w:hAnsi="Courier New" w:hint="default"/>
      </w:rPr>
    </w:lvl>
    <w:lvl w:ilvl="2">
      <w:start w:val="1"/>
      <w:numFmt w:val="lowerRoman"/>
      <w:lvlText w:val="%3"/>
      <w:lvlJc w:val="left"/>
      <w:pPr>
        <w:ind w:left="1080" w:hanging="366"/>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nsid w:val="24B32ADC"/>
    <w:multiLevelType w:val="hybridMultilevel"/>
    <w:tmpl w:val="5FE0A51C"/>
    <w:lvl w:ilvl="0" w:tplc="310057C4">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A253CB"/>
    <w:multiLevelType w:val="hybridMultilevel"/>
    <w:tmpl w:val="B98A608A"/>
    <w:lvl w:ilvl="0" w:tplc="70AE1ED8">
      <w:start w:val="1"/>
      <w:numFmt w:val="bullet"/>
      <w:lvlText w:val=""/>
      <w:lvlJc w:val="left"/>
      <w:pPr>
        <w:ind w:left="360" w:hanging="360"/>
      </w:pPr>
      <w:rPr>
        <w:rFonts w:ascii="Symbol" w:hAnsi="Symbol" w:hint="default"/>
      </w:rPr>
    </w:lvl>
    <w:lvl w:ilvl="1" w:tplc="F77CEEDE">
      <w:start w:val="1"/>
      <w:numFmt w:val="bullet"/>
      <w:lvlText w:val=""/>
      <w:lvlJc w:val="left"/>
      <w:pPr>
        <w:ind w:left="72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0">
    <w:nsid w:val="3EBF5D33"/>
    <w:multiLevelType w:val="hybridMultilevel"/>
    <w:tmpl w:val="257458AE"/>
    <w:lvl w:ilvl="0" w:tplc="D88ADD52">
      <w:start w:val="1"/>
      <w:numFmt w:val="bullet"/>
      <w:lvlText w:val=""/>
      <w:lvlJc w:val="left"/>
      <w:pPr>
        <w:ind w:left="284" w:hanging="284"/>
      </w:pPr>
      <w:rPr>
        <w:rFonts w:ascii="Symbol" w:hAnsi="Symbol" w:hint="default"/>
        <w:color w:val="auto"/>
      </w:rPr>
    </w:lvl>
    <w:lvl w:ilvl="1" w:tplc="15A0A39C">
      <w:start w:val="1"/>
      <w:numFmt w:val="bullet"/>
      <w:lvlText w:val="–"/>
      <w:lvlJc w:val="left"/>
      <w:pPr>
        <w:ind w:left="1080" w:hanging="360"/>
      </w:pPr>
      <w:rPr>
        <w:rFonts w:ascii="Arial" w:hAnsi="Aria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834255B"/>
    <w:multiLevelType w:val="hybridMultilevel"/>
    <w:tmpl w:val="BC6621B6"/>
    <w:lvl w:ilvl="0" w:tplc="15A0A39C">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9AE5946"/>
    <w:multiLevelType w:val="hybridMultilevel"/>
    <w:tmpl w:val="B63242A8"/>
    <w:lvl w:ilvl="0" w:tplc="70AE1ED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C4511B"/>
    <w:multiLevelType w:val="hybridMultilevel"/>
    <w:tmpl w:val="969A33AC"/>
    <w:lvl w:ilvl="0" w:tplc="CFC8AB94">
      <w:start w:val="1"/>
      <w:numFmt w:val="bullet"/>
      <w:lvlText w:val="–"/>
      <w:lvlJc w:val="left"/>
      <w:pPr>
        <w:ind w:left="360" w:hanging="360"/>
      </w:pPr>
      <w:rPr>
        <w:rFonts w:ascii="Courier New" w:hAnsi="Courier New"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164C05"/>
    <w:multiLevelType w:val="hybridMultilevel"/>
    <w:tmpl w:val="57E8B190"/>
    <w:lvl w:ilvl="0" w:tplc="15A0A39C">
      <w:start w:val="1"/>
      <w:numFmt w:val="bullet"/>
      <w:lvlText w:val="–"/>
      <w:lvlJc w:val="left"/>
      <w:pPr>
        <w:ind w:left="720" w:hanging="360"/>
      </w:pPr>
      <w:rPr>
        <w:rFonts w:ascii="Arial" w:hAnsi="Aria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58FD2D02"/>
    <w:multiLevelType w:val="hybridMultilevel"/>
    <w:tmpl w:val="9D2E5D44"/>
    <w:lvl w:ilvl="0" w:tplc="8D8EFAD0">
      <w:start w:val="1"/>
      <w:numFmt w:val="bullet"/>
      <w:lvlText w:val="–"/>
      <w:lvlJc w:val="left"/>
      <w:pPr>
        <w:ind w:left="720" w:hanging="360"/>
      </w:pPr>
      <w:rPr>
        <w:rFonts w:ascii="Courier New" w:hAnsi="Courier New"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nsid w:val="592B165F"/>
    <w:multiLevelType w:val="hybridMultilevel"/>
    <w:tmpl w:val="9F60BBA6"/>
    <w:lvl w:ilvl="0" w:tplc="A2DA0C64">
      <w:start w:val="1"/>
      <w:numFmt w:val="bullet"/>
      <w:pStyle w:val="NCEABulletssub"/>
      <w:lvlText w:val="–"/>
      <w:lvlJc w:val="left"/>
      <w:pPr>
        <w:tabs>
          <w:tab w:val="num" w:pos="360"/>
        </w:tabs>
        <w:ind w:left="36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62248A90">
      <w:start w:val="1"/>
      <w:numFmt w:val="bullet"/>
      <w:lvlText w:val="o"/>
      <w:lvlJc w:val="left"/>
      <w:pPr>
        <w:tabs>
          <w:tab w:val="num" w:pos="1800"/>
        </w:tabs>
        <w:ind w:left="1800" w:hanging="360"/>
      </w:pPr>
      <w:rPr>
        <w:rFonts w:ascii="Courier New" w:hAnsi="Courier New" w:hint="default"/>
        <w:color w:val="auto"/>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7">
    <w:nsid w:val="6AD82CD6"/>
    <w:multiLevelType w:val="hybridMultilevel"/>
    <w:tmpl w:val="B922D74A"/>
    <w:lvl w:ilvl="0" w:tplc="878A2140">
      <w:start w:val="1"/>
      <w:numFmt w:val="bullet"/>
      <w:lvlText w:val=""/>
      <w:lvlJc w:val="left"/>
      <w:pPr>
        <w:ind w:left="360" w:hanging="360"/>
      </w:pPr>
      <w:rPr>
        <w:rFonts w:ascii="Symbol" w:hAnsi="Symbol" w:hint="default"/>
      </w:rPr>
    </w:lvl>
    <w:lvl w:ilvl="1" w:tplc="00B80CDC">
      <w:start w:val="1"/>
      <w:numFmt w:val="lowerRoman"/>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9267A9C"/>
    <w:multiLevelType w:val="hybridMultilevel"/>
    <w:tmpl w:val="3D204202"/>
    <w:lvl w:ilvl="0" w:tplc="61A0C5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2"/>
  </w:num>
  <w:num w:numId="4">
    <w:abstractNumId w:val="18"/>
  </w:num>
  <w:num w:numId="5">
    <w:abstractNumId w:val="12"/>
  </w:num>
  <w:num w:numId="6">
    <w:abstractNumId w:val="6"/>
  </w:num>
  <w:num w:numId="7">
    <w:abstractNumId w:val="3"/>
  </w:num>
  <w:num w:numId="8">
    <w:abstractNumId w:val="0"/>
  </w:num>
  <w:num w:numId="9">
    <w:abstractNumId w:val="7"/>
  </w:num>
  <w:num w:numId="10">
    <w:abstractNumId w:val="6"/>
    <w:lvlOverride w:ilvl="0">
      <w:lvl w:ilvl="0">
        <w:start w:val="1"/>
        <w:numFmt w:val="bullet"/>
        <w:pStyle w:val="NCEAbullets"/>
        <w:lvlText w:val=""/>
        <w:lvlJc w:val="left"/>
        <w:pPr>
          <w:ind w:left="360" w:hanging="360"/>
        </w:pPr>
        <w:rPr>
          <w:rFonts w:ascii="Symbol" w:hAnsi="Symbol" w:hint="default"/>
        </w:rPr>
      </w:lvl>
    </w:lvlOverride>
    <w:lvlOverride w:ilvl="1">
      <w:lvl w:ilvl="1">
        <w:start w:val="1"/>
        <w:numFmt w:val="bullet"/>
        <w:lvlText w:val="-"/>
        <w:lvlJc w:val="left"/>
        <w:pPr>
          <w:ind w:left="714" w:hanging="354"/>
        </w:pPr>
        <w:rPr>
          <w:rFonts w:ascii="Courier New" w:hAnsi="Courier New" w:hint="default"/>
        </w:rPr>
      </w:lvl>
    </w:lvlOverride>
    <w:lvlOverride w:ilvl="2">
      <w:lvl w:ilvl="2">
        <w:start w:val="1"/>
        <w:numFmt w:val="lowerRoman"/>
        <w:lvlText w:val="%3"/>
        <w:lvlJc w:val="left"/>
        <w:pPr>
          <w:ind w:left="1080" w:hanging="366"/>
        </w:pPr>
        <w:rPr>
          <w:rFonts w:hint="default"/>
        </w:rPr>
      </w:lvl>
    </w:lvlOverride>
    <w:lvlOverride w:ilvl="3">
      <w:lvl w:ilvl="3">
        <w:start w:val="1"/>
        <w:numFmt w:val="none"/>
        <w:lvlText w:val=""/>
        <w:lvlJc w:val="left"/>
        <w:pPr>
          <w:ind w:left="1440" w:hanging="360"/>
        </w:pPr>
        <w:rPr>
          <w:rFonts w:hint="default"/>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11">
    <w:abstractNumId w:val="6"/>
    <w:lvlOverride w:ilvl="0">
      <w:lvl w:ilvl="0">
        <w:start w:val="1"/>
        <w:numFmt w:val="bullet"/>
        <w:pStyle w:val="NCEAbullets"/>
        <w:lvlText w:val=""/>
        <w:lvlJc w:val="left"/>
        <w:pPr>
          <w:ind w:left="360" w:hanging="360"/>
        </w:pPr>
        <w:rPr>
          <w:rFonts w:ascii="Symbol" w:hAnsi="Symbol" w:hint="default"/>
        </w:rPr>
      </w:lvl>
    </w:lvlOverride>
    <w:lvlOverride w:ilvl="1">
      <w:lvl w:ilvl="1">
        <w:start w:val="1"/>
        <w:numFmt w:val="bullet"/>
        <w:lvlText w:val="-"/>
        <w:lvlJc w:val="left"/>
        <w:pPr>
          <w:ind w:left="714" w:hanging="354"/>
        </w:pPr>
        <w:rPr>
          <w:rFonts w:ascii="Courier New" w:hAnsi="Courier New" w:hint="default"/>
        </w:rPr>
      </w:lvl>
    </w:lvlOverride>
    <w:lvlOverride w:ilvl="2">
      <w:lvl w:ilvl="2">
        <w:start w:val="1"/>
        <w:numFmt w:val="lowerRoman"/>
        <w:lvlText w:val="%3"/>
        <w:lvlJc w:val="left"/>
        <w:pPr>
          <w:ind w:left="1080" w:hanging="366"/>
        </w:pPr>
        <w:rPr>
          <w:rFonts w:hint="default"/>
        </w:rPr>
      </w:lvl>
    </w:lvlOverride>
    <w:lvlOverride w:ilvl="3">
      <w:lvl w:ilvl="3">
        <w:start w:val="1"/>
        <w:numFmt w:val="none"/>
        <w:lvlText w:val=""/>
        <w:lvlJc w:val="left"/>
        <w:pPr>
          <w:ind w:left="1440" w:hanging="360"/>
        </w:pPr>
        <w:rPr>
          <w:rFonts w:hint="default"/>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12">
    <w:abstractNumId w:val="6"/>
    <w:lvlOverride w:ilvl="0">
      <w:lvl w:ilvl="0">
        <w:start w:val="1"/>
        <w:numFmt w:val="bullet"/>
        <w:pStyle w:val="NCEAbullets"/>
        <w:lvlText w:val=""/>
        <w:lvlJc w:val="left"/>
        <w:pPr>
          <w:ind w:left="360" w:hanging="360"/>
        </w:pPr>
        <w:rPr>
          <w:rFonts w:ascii="Symbol" w:hAnsi="Symbol" w:hint="default"/>
        </w:rPr>
      </w:lvl>
    </w:lvlOverride>
    <w:lvlOverride w:ilvl="1">
      <w:lvl w:ilvl="1">
        <w:start w:val="1"/>
        <w:numFmt w:val="bullet"/>
        <w:lvlText w:val="-"/>
        <w:lvlJc w:val="left"/>
        <w:pPr>
          <w:ind w:left="714" w:hanging="354"/>
        </w:pPr>
        <w:rPr>
          <w:rFonts w:ascii="Courier New" w:hAnsi="Courier New" w:hint="default"/>
        </w:rPr>
      </w:lvl>
    </w:lvlOverride>
    <w:lvlOverride w:ilvl="2">
      <w:lvl w:ilvl="2">
        <w:start w:val="1"/>
        <w:numFmt w:val="lowerRoman"/>
        <w:lvlText w:val="%3"/>
        <w:lvlJc w:val="left"/>
        <w:pPr>
          <w:ind w:left="1080" w:hanging="366"/>
        </w:pPr>
        <w:rPr>
          <w:rFonts w:hint="default"/>
        </w:rPr>
      </w:lvl>
    </w:lvlOverride>
    <w:lvlOverride w:ilvl="3">
      <w:lvl w:ilvl="3">
        <w:start w:val="1"/>
        <w:numFmt w:val="none"/>
        <w:lvlText w:val=""/>
        <w:lvlJc w:val="left"/>
        <w:pPr>
          <w:ind w:left="1440" w:hanging="360"/>
        </w:pPr>
        <w:rPr>
          <w:rFonts w:hint="default"/>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13">
    <w:abstractNumId w:val="8"/>
  </w:num>
  <w:num w:numId="1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
  </w:num>
  <w:num w:numId="17">
    <w:abstractNumId w:val="4"/>
  </w:num>
  <w:num w:numId="18">
    <w:abstractNumId w:val="15"/>
  </w:num>
  <w:num w:numId="19">
    <w:abstractNumId w:val="10"/>
  </w:num>
  <w:num w:numId="20">
    <w:abstractNumId w:val="11"/>
  </w:num>
  <w:num w:numId="21">
    <w:abstractNumId w:val="14"/>
  </w:num>
  <w:num w:numId="22">
    <w:abstractNumId w:val="0"/>
  </w:num>
  <w:num w:numId="23">
    <w:abstractNumId w:val="13"/>
  </w:num>
  <w:num w:numId="24">
    <w:abstractNumId w:val="5"/>
  </w:num>
  <w:num w:numId="25">
    <w:abstractNumId w:val="16"/>
  </w:num>
  <w:num w:numId="26">
    <w:abstractNumId w:val="16"/>
  </w:num>
  <w:num w:numId="27">
    <w:abstractNumId w:val="16"/>
  </w:num>
  <w:num w:numId="28">
    <w:abstractNumId w:val="16"/>
  </w:num>
  <w:num w:numId="29">
    <w:abstractNumId w:val="16"/>
  </w:num>
  <w:num w:numId="30">
    <w:abstractNumId w:val="6"/>
  </w:num>
  <w:num w:numId="31">
    <w:abstractNumId w:val="6"/>
  </w:num>
  <w:num w:numId="32">
    <w:abstractNumId w:val="6"/>
  </w:num>
  <w:num w:numId="33">
    <w:abstractNumId w:val="6"/>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 w:numId="47">
    <w:abstractNumId w:val="6"/>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gela Hodgkinson">
    <w15:presenceInfo w15:providerId="AD" w15:userId="S-1-5-21-140983058-81859767-871907280-799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embedSystemFonts/>
  <w:proofState w:spelling="clean"/>
  <w:stylePaneFormatFilter w:val="5424"/>
  <w:defaultTabStop w:val="720"/>
  <w:displayHorizontalDrawingGridEvery w:val="0"/>
  <w:displayVerticalDrawingGridEvery w:val="0"/>
  <w:doNotUseMarginsForDrawingGridOrigin/>
  <w:noPunctuationKerning/>
  <w:characterSpacingControl w:val="doNotCompress"/>
  <w:hdrShapeDefaults>
    <o:shapedefaults v:ext="edit" spidmax="20482"/>
  </w:hdrShapeDefaults>
  <w:footnotePr>
    <w:footnote w:id="-1"/>
    <w:footnote w:id="0"/>
  </w:footnotePr>
  <w:endnotePr>
    <w:endnote w:id="-1"/>
    <w:endnote w:id="0"/>
  </w:endnotePr>
  <w:compat/>
  <w:rsids>
    <w:rsidRoot w:val="004027C2"/>
    <w:rsid w:val="00001AF8"/>
    <w:rsid w:val="00002D4D"/>
    <w:rsid w:val="0000496B"/>
    <w:rsid w:val="000055CB"/>
    <w:rsid w:val="00006179"/>
    <w:rsid w:val="000066BD"/>
    <w:rsid w:val="00007221"/>
    <w:rsid w:val="000100FA"/>
    <w:rsid w:val="0001149E"/>
    <w:rsid w:val="00017329"/>
    <w:rsid w:val="0001781A"/>
    <w:rsid w:val="00022013"/>
    <w:rsid w:val="000257EC"/>
    <w:rsid w:val="00026427"/>
    <w:rsid w:val="0002684E"/>
    <w:rsid w:val="0002706F"/>
    <w:rsid w:val="00031E9A"/>
    <w:rsid w:val="000420CC"/>
    <w:rsid w:val="00047214"/>
    <w:rsid w:val="00047FE7"/>
    <w:rsid w:val="00050E7C"/>
    <w:rsid w:val="000510CA"/>
    <w:rsid w:val="00053322"/>
    <w:rsid w:val="000550FD"/>
    <w:rsid w:val="000559F8"/>
    <w:rsid w:val="00064CDC"/>
    <w:rsid w:val="00066821"/>
    <w:rsid w:val="00066854"/>
    <w:rsid w:val="000952DF"/>
    <w:rsid w:val="000A5970"/>
    <w:rsid w:val="000B1E04"/>
    <w:rsid w:val="000B50B6"/>
    <w:rsid w:val="000B5A1A"/>
    <w:rsid w:val="000C2065"/>
    <w:rsid w:val="000C6C84"/>
    <w:rsid w:val="000C6E8D"/>
    <w:rsid w:val="000C7339"/>
    <w:rsid w:val="000D4E54"/>
    <w:rsid w:val="000D6A1B"/>
    <w:rsid w:val="000E05D1"/>
    <w:rsid w:val="000F05B6"/>
    <w:rsid w:val="000F1714"/>
    <w:rsid w:val="000F5ECB"/>
    <w:rsid w:val="000F76DB"/>
    <w:rsid w:val="001043D0"/>
    <w:rsid w:val="001064EA"/>
    <w:rsid w:val="00120F67"/>
    <w:rsid w:val="00121248"/>
    <w:rsid w:val="00123EFA"/>
    <w:rsid w:val="00126C6E"/>
    <w:rsid w:val="001318DB"/>
    <w:rsid w:val="0013516E"/>
    <w:rsid w:val="00137665"/>
    <w:rsid w:val="0014117D"/>
    <w:rsid w:val="0014565F"/>
    <w:rsid w:val="00163DDF"/>
    <w:rsid w:val="00172938"/>
    <w:rsid w:val="001743F1"/>
    <w:rsid w:val="001840B9"/>
    <w:rsid w:val="001A2381"/>
    <w:rsid w:val="001A7FB9"/>
    <w:rsid w:val="001B438D"/>
    <w:rsid w:val="001B5204"/>
    <w:rsid w:val="001B650C"/>
    <w:rsid w:val="001B699A"/>
    <w:rsid w:val="001C011A"/>
    <w:rsid w:val="001C2A74"/>
    <w:rsid w:val="001C40C4"/>
    <w:rsid w:val="001C7D0B"/>
    <w:rsid w:val="001D575A"/>
    <w:rsid w:val="001D5FFE"/>
    <w:rsid w:val="001D6883"/>
    <w:rsid w:val="001E3D3E"/>
    <w:rsid w:val="001E431C"/>
    <w:rsid w:val="001F19E7"/>
    <w:rsid w:val="00204D1D"/>
    <w:rsid w:val="00210BA3"/>
    <w:rsid w:val="00211B04"/>
    <w:rsid w:val="00217C08"/>
    <w:rsid w:val="0022062A"/>
    <w:rsid w:val="0024728C"/>
    <w:rsid w:val="00252202"/>
    <w:rsid w:val="0025555D"/>
    <w:rsid w:val="002626BE"/>
    <w:rsid w:val="00262B6C"/>
    <w:rsid w:val="00263C70"/>
    <w:rsid w:val="002670AD"/>
    <w:rsid w:val="002730C0"/>
    <w:rsid w:val="00277635"/>
    <w:rsid w:val="002815B7"/>
    <w:rsid w:val="002817D0"/>
    <w:rsid w:val="00296620"/>
    <w:rsid w:val="002A0E3A"/>
    <w:rsid w:val="002A34F2"/>
    <w:rsid w:val="002A46EE"/>
    <w:rsid w:val="002B644B"/>
    <w:rsid w:val="002C201E"/>
    <w:rsid w:val="002C7E93"/>
    <w:rsid w:val="002E1BC1"/>
    <w:rsid w:val="002E7D7C"/>
    <w:rsid w:val="002F45AA"/>
    <w:rsid w:val="002F49A8"/>
    <w:rsid w:val="002F6E63"/>
    <w:rsid w:val="002F796A"/>
    <w:rsid w:val="00301463"/>
    <w:rsid w:val="0030299E"/>
    <w:rsid w:val="00302F2A"/>
    <w:rsid w:val="00302F52"/>
    <w:rsid w:val="003032FA"/>
    <w:rsid w:val="00306107"/>
    <w:rsid w:val="00311E56"/>
    <w:rsid w:val="00312677"/>
    <w:rsid w:val="003166E6"/>
    <w:rsid w:val="003170D5"/>
    <w:rsid w:val="00322D23"/>
    <w:rsid w:val="00331E03"/>
    <w:rsid w:val="00345D6B"/>
    <w:rsid w:val="0035187D"/>
    <w:rsid w:val="0035539D"/>
    <w:rsid w:val="0036194B"/>
    <w:rsid w:val="00363C01"/>
    <w:rsid w:val="0037335A"/>
    <w:rsid w:val="003768D6"/>
    <w:rsid w:val="003802B9"/>
    <w:rsid w:val="00380EAF"/>
    <w:rsid w:val="00386502"/>
    <w:rsid w:val="00391554"/>
    <w:rsid w:val="00392B5E"/>
    <w:rsid w:val="003969F8"/>
    <w:rsid w:val="003A07CA"/>
    <w:rsid w:val="003A1921"/>
    <w:rsid w:val="003A5813"/>
    <w:rsid w:val="003A5C9C"/>
    <w:rsid w:val="003A72BE"/>
    <w:rsid w:val="003B59D0"/>
    <w:rsid w:val="003B70DE"/>
    <w:rsid w:val="003C0A82"/>
    <w:rsid w:val="003C2AF8"/>
    <w:rsid w:val="003C4E8D"/>
    <w:rsid w:val="003C680F"/>
    <w:rsid w:val="003D1876"/>
    <w:rsid w:val="003D19CA"/>
    <w:rsid w:val="003D54DC"/>
    <w:rsid w:val="003F0B5C"/>
    <w:rsid w:val="003F2108"/>
    <w:rsid w:val="003F368F"/>
    <w:rsid w:val="003F5327"/>
    <w:rsid w:val="00400BAA"/>
    <w:rsid w:val="004027C2"/>
    <w:rsid w:val="004035FF"/>
    <w:rsid w:val="00412168"/>
    <w:rsid w:val="00412407"/>
    <w:rsid w:val="00414777"/>
    <w:rsid w:val="0041609A"/>
    <w:rsid w:val="004179B2"/>
    <w:rsid w:val="00421D0E"/>
    <w:rsid w:val="00427F7B"/>
    <w:rsid w:val="00436E98"/>
    <w:rsid w:val="0043766B"/>
    <w:rsid w:val="004378E5"/>
    <w:rsid w:val="0044407C"/>
    <w:rsid w:val="004442AF"/>
    <w:rsid w:val="00444475"/>
    <w:rsid w:val="00454500"/>
    <w:rsid w:val="00457BE9"/>
    <w:rsid w:val="00463213"/>
    <w:rsid w:val="00471094"/>
    <w:rsid w:val="00471268"/>
    <w:rsid w:val="0047487E"/>
    <w:rsid w:val="004760F7"/>
    <w:rsid w:val="004825B9"/>
    <w:rsid w:val="0048502C"/>
    <w:rsid w:val="004957E3"/>
    <w:rsid w:val="00496020"/>
    <w:rsid w:val="00497281"/>
    <w:rsid w:val="004979F0"/>
    <w:rsid w:val="004A467A"/>
    <w:rsid w:val="004A647F"/>
    <w:rsid w:val="004B341C"/>
    <w:rsid w:val="004B46C3"/>
    <w:rsid w:val="004C0F8C"/>
    <w:rsid w:val="004C1854"/>
    <w:rsid w:val="004C40C8"/>
    <w:rsid w:val="004C4A06"/>
    <w:rsid w:val="004C7BF0"/>
    <w:rsid w:val="004E40C0"/>
    <w:rsid w:val="004E659E"/>
    <w:rsid w:val="004E7D2E"/>
    <w:rsid w:val="004F1D31"/>
    <w:rsid w:val="004F4D23"/>
    <w:rsid w:val="00504CA4"/>
    <w:rsid w:val="00505295"/>
    <w:rsid w:val="00511C66"/>
    <w:rsid w:val="0051205E"/>
    <w:rsid w:val="005122B6"/>
    <w:rsid w:val="00512DEC"/>
    <w:rsid w:val="005148A6"/>
    <w:rsid w:val="0051495D"/>
    <w:rsid w:val="00525C91"/>
    <w:rsid w:val="00543FAF"/>
    <w:rsid w:val="0057125A"/>
    <w:rsid w:val="00571E83"/>
    <w:rsid w:val="00574A91"/>
    <w:rsid w:val="00577A0C"/>
    <w:rsid w:val="00581581"/>
    <w:rsid w:val="00582341"/>
    <w:rsid w:val="00582B6B"/>
    <w:rsid w:val="00582BC6"/>
    <w:rsid w:val="0059128D"/>
    <w:rsid w:val="005947CB"/>
    <w:rsid w:val="00594EA7"/>
    <w:rsid w:val="00595949"/>
    <w:rsid w:val="005B11BD"/>
    <w:rsid w:val="005B628B"/>
    <w:rsid w:val="005D5A32"/>
    <w:rsid w:val="005E272E"/>
    <w:rsid w:val="005F0888"/>
    <w:rsid w:val="005F562C"/>
    <w:rsid w:val="005F6B91"/>
    <w:rsid w:val="006007B2"/>
    <w:rsid w:val="006109F6"/>
    <w:rsid w:val="00610B42"/>
    <w:rsid w:val="00615100"/>
    <w:rsid w:val="0061758F"/>
    <w:rsid w:val="00620C4E"/>
    <w:rsid w:val="00623F41"/>
    <w:rsid w:val="00624B8A"/>
    <w:rsid w:val="00626962"/>
    <w:rsid w:val="00632F56"/>
    <w:rsid w:val="0063664E"/>
    <w:rsid w:val="006429A1"/>
    <w:rsid w:val="00642EC3"/>
    <w:rsid w:val="00653AFC"/>
    <w:rsid w:val="006544C5"/>
    <w:rsid w:val="00655F34"/>
    <w:rsid w:val="00656658"/>
    <w:rsid w:val="00661434"/>
    <w:rsid w:val="00661AA0"/>
    <w:rsid w:val="00664645"/>
    <w:rsid w:val="00665CAE"/>
    <w:rsid w:val="00671317"/>
    <w:rsid w:val="00671580"/>
    <w:rsid w:val="00673FB9"/>
    <w:rsid w:val="00681531"/>
    <w:rsid w:val="00691E51"/>
    <w:rsid w:val="006957B0"/>
    <w:rsid w:val="006A1536"/>
    <w:rsid w:val="006A3116"/>
    <w:rsid w:val="006A3905"/>
    <w:rsid w:val="006A51AA"/>
    <w:rsid w:val="006A57B3"/>
    <w:rsid w:val="006B2702"/>
    <w:rsid w:val="006B371B"/>
    <w:rsid w:val="006B7E70"/>
    <w:rsid w:val="006C0E66"/>
    <w:rsid w:val="006C19B6"/>
    <w:rsid w:val="006C26FB"/>
    <w:rsid w:val="006C2E38"/>
    <w:rsid w:val="006D3164"/>
    <w:rsid w:val="006D4F86"/>
    <w:rsid w:val="006D5B0D"/>
    <w:rsid w:val="006E5AA3"/>
    <w:rsid w:val="006E7E31"/>
    <w:rsid w:val="006F4D8D"/>
    <w:rsid w:val="006F51D9"/>
    <w:rsid w:val="006F61C7"/>
    <w:rsid w:val="00707A78"/>
    <w:rsid w:val="00710382"/>
    <w:rsid w:val="0071048C"/>
    <w:rsid w:val="00714694"/>
    <w:rsid w:val="00724313"/>
    <w:rsid w:val="00726322"/>
    <w:rsid w:val="00730E66"/>
    <w:rsid w:val="00731200"/>
    <w:rsid w:val="007332F8"/>
    <w:rsid w:val="00733C12"/>
    <w:rsid w:val="00741FC2"/>
    <w:rsid w:val="00744451"/>
    <w:rsid w:val="00750E65"/>
    <w:rsid w:val="00753D35"/>
    <w:rsid w:val="007650BD"/>
    <w:rsid w:val="0076794A"/>
    <w:rsid w:val="0078366B"/>
    <w:rsid w:val="007844C0"/>
    <w:rsid w:val="007B181D"/>
    <w:rsid w:val="007C09B8"/>
    <w:rsid w:val="007C34CE"/>
    <w:rsid w:val="007D44F5"/>
    <w:rsid w:val="007D4869"/>
    <w:rsid w:val="007D7D0C"/>
    <w:rsid w:val="007E57EF"/>
    <w:rsid w:val="007E68C9"/>
    <w:rsid w:val="007F3C43"/>
    <w:rsid w:val="008057C1"/>
    <w:rsid w:val="008162E1"/>
    <w:rsid w:val="00817812"/>
    <w:rsid w:val="00821022"/>
    <w:rsid w:val="0083060E"/>
    <w:rsid w:val="00842D0D"/>
    <w:rsid w:val="00845696"/>
    <w:rsid w:val="00847A0F"/>
    <w:rsid w:val="0086582E"/>
    <w:rsid w:val="008707EB"/>
    <w:rsid w:val="00876BCB"/>
    <w:rsid w:val="008815D6"/>
    <w:rsid w:val="00882DB9"/>
    <w:rsid w:val="009012A6"/>
    <w:rsid w:val="009167C0"/>
    <w:rsid w:val="00920AC8"/>
    <w:rsid w:val="009225BB"/>
    <w:rsid w:val="00924731"/>
    <w:rsid w:val="00924BE8"/>
    <w:rsid w:val="00933676"/>
    <w:rsid w:val="0094265D"/>
    <w:rsid w:val="00943929"/>
    <w:rsid w:val="00950622"/>
    <w:rsid w:val="009511D2"/>
    <w:rsid w:val="00953B09"/>
    <w:rsid w:val="00953DC0"/>
    <w:rsid w:val="0095600E"/>
    <w:rsid w:val="009677DC"/>
    <w:rsid w:val="009716BB"/>
    <w:rsid w:val="00972FBE"/>
    <w:rsid w:val="009741A4"/>
    <w:rsid w:val="00975886"/>
    <w:rsid w:val="00975CDE"/>
    <w:rsid w:val="009807C6"/>
    <w:rsid w:val="009813E3"/>
    <w:rsid w:val="00984CB4"/>
    <w:rsid w:val="009947A1"/>
    <w:rsid w:val="009A25F9"/>
    <w:rsid w:val="009A3105"/>
    <w:rsid w:val="009A40DA"/>
    <w:rsid w:val="009A7319"/>
    <w:rsid w:val="009C6EBB"/>
    <w:rsid w:val="009D2982"/>
    <w:rsid w:val="009E033F"/>
    <w:rsid w:val="009E478E"/>
    <w:rsid w:val="009E52E6"/>
    <w:rsid w:val="009F0677"/>
    <w:rsid w:val="00A15255"/>
    <w:rsid w:val="00A20C57"/>
    <w:rsid w:val="00A22128"/>
    <w:rsid w:val="00A3455D"/>
    <w:rsid w:val="00A37042"/>
    <w:rsid w:val="00A436A1"/>
    <w:rsid w:val="00A47D2A"/>
    <w:rsid w:val="00A51926"/>
    <w:rsid w:val="00A535C2"/>
    <w:rsid w:val="00A564E8"/>
    <w:rsid w:val="00A677F3"/>
    <w:rsid w:val="00A770ED"/>
    <w:rsid w:val="00A87110"/>
    <w:rsid w:val="00A90CCB"/>
    <w:rsid w:val="00A94BC5"/>
    <w:rsid w:val="00A95B40"/>
    <w:rsid w:val="00AA6924"/>
    <w:rsid w:val="00AB3AF1"/>
    <w:rsid w:val="00AC2419"/>
    <w:rsid w:val="00AE18DE"/>
    <w:rsid w:val="00AE3425"/>
    <w:rsid w:val="00AE4694"/>
    <w:rsid w:val="00AE4A22"/>
    <w:rsid w:val="00AF1825"/>
    <w:rsid w:val="00AF2A0A"/>
    <w:rsid w:val="00AF2A97"/>
    <w:rsid w:val="00AF4A8F"/>
    <w:rsid w:val="00AF6CD4"/>
    <w:rsid w:val="00B1085F"/>
    <w:rsid w:val="00B113FF"/>
    <w:rsid w:val="00B153E5"/>
    <w:rsid w:val="00B17251"/>
    <w:rsid w:val="00B22676"/>
    <w:rsid w:val="00B231CA"/>
    <w:rsid w:val="00B372F5"/>
    <w:rsid w:val="00B40807"/>
    <w:rsid w:val="00B40DC0"/>
    <w:rsid w:val="00B43E67"/>
    <w:rsid w:val="00B45D36"/>
    <w:rsid w:val="00B462F2"/>
    <w:rsid w:val="00B55F2F"/>
    <w:rsid w:val="00B67745"/>
    <w:rsid w:val="00B70D86"/>
    <w:rsid w:val="00B72D71"/>
    <w:rsid w:val="00B72EE5"/>
    <w:rsid w:val="00B83544"/>
    <w:rsid w:val="00B91911"/>
    <w:rsid w:val="00B93F05"/>
    <w:rsid w:val="00B94878"/>
    <w:rsid w:val="00BA1D32"/>
    <w:rsid w:val="00BA4FB8"/>
    <w:rsid w:val="00BA5591"/>
    <w:rsid w:val="00BB0C04"/>
    <w:rsid w:val="00BB1389"/>
    <w:rsid w:val="00BB2295"/>
    <w:rsid w:val="00BB367F"/>
    <w:rsid w:val="00BC163E"/>
    <w:rsid w:val="00BC362B"/>
    <w:rsid w:val="00BE2F9A"/>
    <w:rsid w:val="00BE59E3"/>
    <w:rsid w:val="00BF35F9"/>
    <w:rsid w:val="00BF4714"/>
    <w:rsid w:val="00BF5CB0"/>
    <w:rsid w:val="00C01193"/>
    <w:rsid w:val="00C078C2"/>
    <w:rsid w:val="00C07F45"/>
    <w:rsid w:val="00C13663"/>
    <w:rsid w:val="00C159C6"/>
    <w:rsid w:val="00C1778B"/>
    <w:rsid w:val="00C2150B"/>
    <w:rsid w:val="00C25EEF"/>
    <w:rsid w:val="00C317BD"/>
    <w:rsid w:val="00C34F0F"/>
    <w:rsid w:val="00C359DE"/>
    <w:rsid w:val="00C469CD"/>
    <w:rsid w:val="00C4799E"/>
    <w:rsid w:val="00C60713"/>
    <w:rsid w:val="00C668B2"/>
    <w:rsid w:val="00C67A0E"/>
    <w:rsid w:val="00C71DB9"/>
    <w:rsid w:val="00C7639E"/>
    <w:rsid w:val="00C83270"/>
    <w:rsid w:val="00C90B5B"/>
    <w:rsid w:val="00C96139"/>
    <w:rsid w:val="00CA0691"/>
    <w:rsid w:val="00CA7A3B"/>
    <w:rsid w:val="00CB5A80"/>
    <w:rsid w:val="00CB5FAF"/>
    <w:rsid w:val="00CC0676"/>
    <w:rsid w:val="00CC195C"/>
    <w:rsid w:val="00CC47FB"/>
    <w:rsid w:val="00CD0A5D"/>
    <w:rsid w:val="00CD28EB"/>
    <w:rsid w:val="00CD6470"/>
    <w:rsid w:val="00CE19B6"/>
    <w:rsid w:val="00CE371B"/>
    <w:rsid w:val="00CE4AEB"/>
    <w:rsid w:val="00CF4AC0"/>
    <w:rsid w:val="00CF6875"/>
    <w:rsid w:val="00D031DE"/>
    <w:rsid w:val="00D11D0F"/>
    <w:rsid w:val="00D1534E"/>
    <w:rsid w:val="00D1711B"/>
    <w:rsid w:val="00D20CA0"/>
    <w:rsid w:val="00D20CF5"/>
    <w:rsid w:val="00D21549"/>
    <w:rsid w:val="00D23B06"/>
    <w:rsid w:val="00D2503F"/>
    <w:rsid w:val="00D27453"/>
    <w:rsid w:val="00D323DC"/>
    <w:rsid w:val="00D36576"/>
    <w:rsid w:val="00D45993"/>
    <w:rsid w:val="00D57174"/>
    <w:rsid w:val="00D6277A"/>
    <w:rsid w:val="00D6399F"/>
    <w:rsid w:val="00D66998"/>
    <w:rsid w:val="00D67C72"/>
    <w:rsid w:val="00D708A2"/>
    <w:rsid w:val="00D80EFC"/>
    <w:rsid w:val="00D86D2F"/>
    <w:rsid w:val="00D87C5E"/>
    <w:rsid w:val="00D87FCE"/>
    <w:rsid w:val="00DA1FAA"/>
    <w:rsid w:val="00DA6839"/>
    <w:rsid w:val="00DB49E8"/>
    <w:rsid w:val="00DB5D1A"/>
    <w:rsid w:val="00DB6E4A"/>
    <w:rsid w:val="00DD148B"/>
    <w:rsid w:val="00DD51AC"/>
    <w:rsid w:val="00DE11F3"/>
    <w:rsid w:val="00DE2477"/>
    <w:rsid w:val="00DF0263"/>
    <w:rsid w:val="00DF1545"/>
    <w:rsid w:val="00DF163C"/>
    <w:rsid w:val="00DF5EB3"/>
    <w:rsid w:val="00E03178"/>
    <w:rsid w:val="00E069F1"/>
    <w:rsid w:val="00E072BE"/>
    <w:rsid w:val="00E21FB4"/>
    <w:rsid w:val="00E23611"/>
    <w:rsid w:val="00E247B9"/>
    <w:rsid w:val="00E24DF7"/>
    <w:rsid w:val="00E311F0"/>
    <w:rsid w:val="00E3130B"/>
    <w:rsid w:val="00E341DB"/>
    <w:rsid w:val="00E378D4"/>
    <w:rsid w:val="00E40B71"/>
    <w:rsid w:val="00E436D4"/>
    <w:rsid w:val="00E46B7B"/>
    <w:rsid w:val="00E47BF8"/>
    <w:rsid w:val="00E51F57"/>
    <w:rsid w:val="00E535B9"/>
    <w:rsid w:val="00E562E6"/>
    <w:rsid w:val="00E63441"/>
    <w:rsid w:val="00E7117B"/>
    <w:rsid w:val="00E74BAD"/>
    <w:rsid w:val="00E76F6F"/>
    <w:rsid w:val="00E8007F"/>
    <w:rsid w:val="00E82B2C"/>
    <w:rsid w:val="00E918A5"/>
    <w:rsid w:val="00E93479"/>
    <w:rsid w:val="00EA000C"/>
    <w:rsid w:val="00EA3330"/>
    <w:rsid w:val="00EA6B0E"/>
    <w:rsid w:val="00EB4519"/>
    <w:rsid w:val="00EB524D"/>
    <w:rsid w:val="00EC488E"/>
    <w:rsid w:val="00EC6099"/>
    <w:rsid w:val="00EC70E4"/>
    <w:rsid w:val="00ED3CF4"/>
    <w:rsid w:val="00ED6AA2"/>
    <w:rsid w:val="00ED6E23"/>
    <w:rsid w:val="00EE5587"/>
    <w:rsid w:val="00EE7836"/>
    <w:rsid w:val="00EE7AA6"/>
    <w:rsid w:val="00EF337B"/>
    <w:rsid w:val="00EF4C5A"/>
    <w:rsid w:val="00EF4F31"/>
    <w:rsid w:val="00F00604"/>
    <w:rsid w:val="00F0140B"/>
    <w:rsid w:val="00F01D87"/>
    <w:rsid w:val="00F0248B"/>
    <w:rsid w:val="00F05136"/>
    <w:rsid w:val="00F06ED0"/>
    <w:rsid w:val="00F14F4C"/>
    <w:rsid w:val="00F15C12"/>
    <w:rsid w:val="00F17A50"/>
    <w:rsid w:val="00F21F7F"/>
    <w:rsid w:val="00F34575"/>
    <w:rsid w:val="00F355A8"/>
    <w:rsid w:val="00F40CF2"/>
    <w:rsid w:val="00F466E3"/>
    <w:rsid w:val="00F52A1F"/>
    <w:rsid w:val="00F6090E"/>
    <w:rsid w:val="00F71CC4"/>
    <w:rsid w:val="00F721E8"/>
    <w:rsid w:val="00F739BD"/>
    <w:rsid w:val="00F7574C"/>
    <w:rsid w:val="00F7727A"/>
    <w:rsid w:val="00F77798"/>
    <w:rsid w:val="00F80843"/>
    <w:rsid w:val="00F8231A"/>
    <w:rsid w:val="00F84191"/>
    <w:rsid w:val="00F90D02"/>
    <w:rsid w:val="00F95188"/>
    <w:rsid w:val="00F95D67"/>
    <w:rsid w:val="00F962B0"/>
    <w:rsid w:val="00F9779C"/>
    <w:rsid w:val="00FA0F5D"/>
    <w:rsid w:val="00FA6127"/>
    <w:rsid w:val="00FB4063"/>
    <w:rsid w:val="00FC1C2C"/>
    <w:rsid w:val="00FC25B0"/>
    <w:rsid w:val="00FC476E"/>
    <w:rsid w:val="00FC4CCC"/>
    <w:rsid w:val="00FC709F"/>
    <w:rsid w:val="00FD4F64"/>
    <w:rsid w:val="00FE0C3B"/>
    <w:rsid w:val="00FE2F66"/>
    <w:rsid w:val="00FE5423"/>
    <w:rsid w:val="00FF189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3" w:semiHidden="0" w:unhideWhenUsed="0"/>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24DF7"/>
    <w:rPr>
      <w:sz w:val="24"/>
      <w:szCs w:val="24"/>
      <w:lang w:val="en-AU"/>
    </w:rPr>
  </w:style>
  <w:style w:type="paragraph" w:styleId="Heading1">
    <w:name w:val="heading 1"/>
    <w:basedOn w:val="Normal"/>
    <w:next w:val="Normal"/>
    <w:rsid w:val="005C6882"/>
    <w:pPr>
      <w:keepNext/>
      <w:jc w:val="center"/>
      <w:outlineLvl w:val="0"/>
    </w:pPr>
    <w:rPr>
      <w:rFonts w:ascii="Palatino" w:hAnsi="Palatino"/>
      <w:b/>
      <w:sz w:val="28"/>
      <w:szCs w:val="20"/>
      <w:lang w:val="en-US"/>
    </w:rPr>
  </w:style>
  <w:style w:type="paragraph" w:styleId="Heading3">
    <w:name w:val="heading 3"/>
    <w:basedOn w:val="Normal"/>
    <w:next w:val="Normal"/>
    <w:rsid w:val="009D0B31"/>
    <w:pPr>
      <w:keepNext/>
      <w:ind w:right="-1"/>
      <w:outlineLvl w:val="2"/>
    </w:pPr>
    <w:rPr>
      <w:rFonts w:ascii="Arial Mäori" w:hAnsi="Arial Mäori"/>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lang w:val="en-NZ" w:eastAsia="en-NZ"/>
    </w:rPr>
  </w:style>
  <w:style w:type="paragraph" w:customStyle="1" w:styleId="NCEAHeadInfoL2">
    <w:name w:val="NCEA Head Info  L2"/>
    <w:basedOn w:val="Normal"/>
    <w:uiPriority w:val="99"/>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qFormat/>
    <w:rsid w:val="006628D1"/>
    <w:pPr>
      <w:tabs>
        <w:tab w:val="left" w:pos="397"/>
        <w:tab w:val="left" w:pos="794"/>
        <w:tab w:val="left" w:pos="1191"/>
      </w:tabs>
      <w:spacing w:before="120" w:after="120"/>
    </w:pPr>
    <w:rPr>
      <w:rFonts w:ascii="Arial" w:hAnsi="Arial" w:cs="Arial"/>
      <w:sz w:val="22"/>
      <w:lang w:val="en-NZ" w:eastAsia="en-NZ"/>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qFormat/>
    <w:rsid w:val="008707EB"/>
    <w:pPr>
      <w:numPr>
        <w:numId w:val="6"/>
      </w:numPr>
      <w:tabs>
        <w:tab w:val="clear" w:pos="397"/>
        <w:tab w:val="clear" w:pos="794"/>
        <w:tab w:val="clear" w:pos="1191"/>
      </w:tabs>
      <w:spacing w:before="80" w:after="80"/>
    </w:pPr>
    <w:rPr>
      <w:szCs w:val="22"/>
    </w:rPr>
  </w:style>
  <w:style w:type="paragraph" w:customStyle="1" w:styleId="NCEAtablebullet">
    <w:name w:val="NCEA table bullet"/>
    <w:basedOn w:val="Normal"/>
    <w:qFormat/>
    <w:rsid w:val="00E24DF7"/>
    <w:pPr>
      <w:numPr>
        <w:numId w:val="7"/>
      </w:numPr>
      <w:tabs>
        <w:tab w:val="left" w:pos="284"/>
      </w:tabs>
      <w:spacing w:before="40" w:after="40"/>
    </w:pPr>
    <w:rPr>
      <w:rFonts w:ascii="Arial" w:hAnsi="Arial"/>
      <w:sz w:val="20"/>
      <w:szCs w:val="20"/>
      <w:lang w:val="en-NZ" w:eastAsia="en-NZ"/>
    </w:rPr>
  </w:style>
  <w:style w:type="paragraph" w:customStyle="1" w:styleId="NCEAnumbers">
    <w:name w:val="NCEA numbers"/>
    <w:basedOn w:val="NCEAbullets"/>
    <w:rsid w:val="005A6720"/>
    <w:pPr>
      <w:numPr>
        <w:numId w:val="1"/>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qFormat/>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2"/>
      </w:numPr>
      <w:spacing w:before="80" w:after="80"/>
    </w:pPr>
    <w:rPr>
      <w:rFonts w:ascii="Arial" w:hAnsi="Arial"/>
      <w:sz w:val="22"/>
    </w:rPr>
  </w:style>
  <w:style w:type="paragraph" w:styleId="BodyTextIndent">
    <w:name w:val="Body Text Indent"/>
    <w:basedOn w:val="Normal"/>
    <w:link w:val="BodyTextIndentChar"/>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eastAsia="en-NZ"/>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lang w:val="en-NZ" w:eastAsia="en-NZ"/>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lang w:val="en-NZ" w:eastAsia="en-NZ"/>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lang w:val="en-NZ" w:eastAsia="en-NZ"/>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8707EB"/>
    <w:rPr>
      <w:rFonts w:ascii="Arial" w:hAnsi="Arial" w:cs="Arial"/>
      <w:sz w:val="22"/>
      <w:szCs w:val="22"/>
      <w:lang w:val="en-NZ" w:eastAsia="en-NZ"/>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FooterChar">
    <w:name w:val="Footer Char"/>
    <w:link w:val="Footer"/>
    <w:rsid w:val="001E431C"/>
    <w:rPr>
      <w:rFonts w:ascii="Arial" w:hAnsi="Arial"/>
      <w:sz w:val="24"/>
      <w:lang w:val="en-NZ"/>
    </w:rPr>
  </w:style>
  <w:style w:type="character" w:customStyle="1" w:styleId="HeaderChar">
    <w:name w:val="Header Char"/>
    <w:link w:val="Header"/>
    <w:rsid w:val="001E431C"/>
    <w:rPr>
      <w:rFonts w:ascii="Arial" w:hAnsi="Arial"/>
      <w:sz w:val="24"/>
      <w:lang w:val="en-NZ"/>
    </w:rPr>
  </w:style>
  <w:style w:type="paragraph" w:customStyle="1" w:styleId="Style1">
    <w:name w:val="Style1"/>
    <w:basedOn w:val="Normal"/>
    <w:rsid w:val="001E431C"/>
    <w:pPr>
      <w:spacing w:after="240"/>
    </w:pPr>
    <w:rPr>
      <w:rFonts w:ascii="Arial" w:hAnsi="Arial"/>
      <w:szCs w:val="20"/>
      <w:lang w:val="en-US" w:eastAsia="en-NZ"/>
    </w:rPr>
  </w:style>
  <w:style w:type="paragraph" w:styleId="BodyText">
    <w:name w:val="Body Text"/>
    <w:basedOn w:val="Normal"/>
    <w:link w:val="BodyTextChar"/>
    <w:rsid w:val="001E431C"/>
    <w:pPr>
      <w:spacing w:after="120"/>
    </w:pPr>
    <w:rPr>
      <w:lang w:val="en-US"/>
    </w:rPr>
  </w:style>
  <w:style w:type="character" w:customStyle="1" w:styleId="BodyTextChar">
    <w:name w:val="Body Text Char"/>
    <w:link w:val="BodyText"/>
    <w:rsid w:val="001E431C"/>
    <w:rPr>
      <w:sz w:val="24"/>
      <w:szCs w:val="24"/>
      <w:lang w:val="en-US"/>
    </w:rPr>
  </w:style>
  <w:style w:type="paragraph" w:customStyle="1" w:styleId="bullet">
    <w:name w:val="bullet"/>
    <w:basedOn w:val="Normal"/>
    <w:rsid w:val="001E431C"/>
    <w:pPr>
      <w:numPr>
        <w:numId w:val="3"/>
      </w:numPr>
      <w:spacing w:after="120"/>
      <w:ind w:left="714" w:hanging="357"/>
    </w:pPr>
    <w:rPr>
      <w:rFonts w:ascii="Arial" w:hAnsi="Arial"/>
      <w:sz w:val="22"/>
      <w:szCs w:val="22"/>
      <w:lang w:val="en-NZ"/>
    </w:rPr>
  </w:style>
  <w:style w:type="character" w:styleId="CommentReference">
    <w:name w:val="annotation reference"/>
    <w:rsid w:val="00C4799E"/>
    <w:rPr>
      <w:sz w:val="18"/>
      <w:szCs w:val="18"/>
    </w:rPr>
  </w:style>
  <w:style w:type="character" w:customStyle="1" w:styleId="BodyTextIndentChar">
    <w:name w:val="Body Text Indent Char"/>
    <w:link w:val="BodyTextIndent"/>
    <w:rsid w:val="001318DB"/>
    <w:rPr>
      <w:sz w:val="24"/>
      <w:lang w:val="en-GB"/>
    </w:rPr>
  </w:style>
  <w:style w:type="paragraph" w:styleId="CommentText">
    <w:name w:val="annotation text"/>
    <w:basedOn w:val="Normal"/>
    <w:link w:val="CommentTextChar"/>
    <w:rsid w:val="00C4799E"/>
  </w:style>
  <w:style w:type="character" w:customStyle="1" w:styleId="CommentTextChar">
    <w:name w:val="Comment Text Char"/>
    <w:link w:val="CommentText"/>
    <w:rsid w:val="00C4799E"/>
    <w:rPr>
      <w:sz w:val="24"/>
      <w:szCs w:val="24"/>
      <w:lang w:val="en-AU"/>
    </w:rPr>
  </w:style>
  <w:style w:type="paragraph" w:styleId="CommentSubject">
    <w:name w:val="annotation subject"/>
    <w:basedOn w:val="CommentText"/>
    <w:next w:val="CommentText"/>
    <w:link w:val="CommentSubjectChar"/>
    <w:rsid w:val="00C4799E"/>
    <w:rPr>
      <w:b/>
      <w:bCs/>
    </w:rPr>
  </w:style>
  <w:style w:type="character" w:customStyle="1" w:styleId="CommentSubjectChar">
    <w:name w:val="Comment Subject Char"/>
    <w:link w:val="CommentSubject"/>
    <w:rsid w:val="00C4799E"/>
    <w:rPr>
      <w:b/>
      <w:bCs/>
      <w:sz w:val="24"/>
      <w:szCs w:val="24"/>
      <w:lang w:val="en-AU"/>
    </w:rPr>
  </w:style>
  <w:style w:type="character" w:customStyle="1" w:styleId="NCEAbodytextinsertionChar">
    <w:name w:val="NCEA bodytext insertion Char"/>
    <w:rsid w:val="00882DB9"/>
    <w:rPr>
      <w:rFonts w:ascii="Arial" w:hAnsi="Arial" w:cs="Arial"/>
      <w:color w:val="666699"/>
      <w:sz w:val="22"/>
      <w:lang w:val="en-NZ" w:eastAsia="en-NZ" w:bidi="ar-SA"/>
    </w:rPr>
  </w:style>
  <w:style w:type="paragraph" w:styleId="ListParagraph">
    <w:name w:val="List Paragraph"/>
    <w:basedOn w:val="Normal"/>
    <w:uiPriority w:val="34"/>
    <w:rsid w:val="007B181D"/>
    <w:pPr>
      <w:ind w:left="720"/>
      <w:contextualSpacing/>
    </w:pPr>
  </w:style>
  <w:style w:type="character" w:styleId="PlaceholderText">
    <w:name w:val="Placeholder Text"/>
    <w:basedOn w:val="DefaultParagraphFont"/>
    <w:uiPriority w:val="99"/>
    <w:semiHidden/>
    <w:rsid w:val="00707A78"/>
    <w:rPr>
      <w:color w:val="808080"/>
    </w:rPr>
  </w:style>
  <w:style w:type="character" w:customStyle="1" w:styleId="NCEAbodytextChar">
    <w:name w:val="NCEA bodytext Char"/>
    <w:link w:val="NCEAbodytext"/>
    <w:locked/>
    <w:rsid w:val="002E7D7C"/>
    <w:rPr>
      <w:rFonts w:ascii="Arial" w:hAnsi="Arial" w:cs="Arial"/>
      <w:sz w:val="22"/>
      <w:lang w:val="en-NZ" w:eastAsia="en-NZ"/>
    </w:rPr>
  </w:style>
</w:styles>
</file>

<file path=word/webSettings.xml><?xml version="1.0" encoding="utf-8"?>
<w:webSettings xmlns:r="http://schemas.openxmlformats.org/officeDocument/2006/relationships" xmlns:w="http://schemas.openxmlformats.org/wordprocessingml/2006/main">
  <w:divs>
    <w:div w:id="174343424">
      <w:bodyDiv w:val="1"/>
      <w:marLeft w:val="0"/>
      <w:marRight w:val="0"/>
      <w:marTop w:val="0"/>
      <w:marBottom w:val="0"/>
      <w:divBdr>
        <w:top w:val="none" w:sz="0" w:space="0" w:color="auto"/>
        <w:left w:val="none" w:sz="0" w:space="0" w:color="auto"/>
        <w:bottom w:val="none" w:sz="0" w:space="0" w:color="auto"/>
        <w:right w:val="none" w:sz="0" w:space="0" w:color="auto"/>
      </w:divBdr>
    </w:div>
    <w:div w:id="206993492">
      <w:bodyDiv w:val="1"/>
      <w:marLeft w:val="0"/>
      <w:marRight w:val="0"/>
      <w:marTop w:val="0"/>
      <w:marBottom w:val="0"/>
      <w:divBdr>
        <w:top w:val="none" w:sz="0" w:space="0" w:color="auto"/>
        <w:left w:val="none" w:sz="0" w:space="0" w:color="auto"/>
        <w:bottom w:val="none" w:sz="0" w:space="0" w:color="auto"/>
        <w:right w:val="none" w:sz="0" w:space="0" w:color="auto"/>
      </w:divBdr>
    </w:div>
    <w:div w:id="471291262">
      <w:bodyDiv w:val="1"/>
      <w:marLeft w:val="0"/>
      <w:marRight w:val="0"/>
      <w:marTop w:val="0"/>
      <w:marBottom w:val="0"/>
      <w:divBdr>
        <w:top w:val="none" w:sz="0" w:space="0" w:color="auto"/>
        <w:left w:val="none" w:sz="0" w:space="0" w:color="auto"/>
        <w:bottom w:val="none" w:sz="0" w:space="0" w:color="auto"/>
        <w:right w:val="none" w:sz="0" w:space="0" w:color="auto"/>
      </w:divBdr>
    </w:div>
    <w:div w:id="503470746">
      <w:bodyDiv w:val="1"/>
      <w:marLeft w:val="0"/>
      <w:marRight w:val="0"/>
      <w:marTop w:val="0"/>
      <w:marBottom w:val="0"/>
      <w:divBdr>
        <w:top w:val="none" w:sz="0" w:space="0" w:color="auto"/>
        <w:left w:val="none" w:sz="0" w:space="0" w:color="auto"/>
        <w:bottom w:val="none" w:sz="0" w:space="0" w:color="auto"/>
        <w:right w:val="none" w:sz="0" w:space="0" w:color="auto"/>
      </w:divBdr>
    </w:div>
    <w:div w:id="796146575">
      <w:bodyDiv w:val="1"/>
      <w:marLeft w:val="0"/>
      <w:marRight w:val="0"/>
      <w:marTop w:val="0"/>
      <w:marBottom w:val="0"/>
      <w:divBdr>
        <w:top w:val="none" w:sz="0" w:space="0" w:color="auto"/>
        <w:left w:val="none" w:sz="0" w:space="0" w:color="auto"/>
        <w:bottom w:val="none" w:sz="0" w:space="0" w:color="auto"/>
        <w:right w:val="none" w:sz="0" w:space="0" w:color="auto"/>
      </w:divBdr>
    </w:div>
    <w:div w:id="1041176892">
      <w:bodyDiv w:val="1"/>
      <w:marLeft w:val="0"/>
      <w:marRight w:val="0"/>
      <w:marTop w:val="0"/>
      <w:marBottom w:val="0"/>
      <w:divBdr>
        <w:top w:val="none" w:sz="0" w:space="0" w:color="auto"/>
        <w:left w:val="none" w:sz="0" w:space="0" w:color="auto"/>
        <w:bottom w:val="none" w:sz="0" w:space="0" w:color="auto"/>
        <w:right w:val="none" w:sz="0" w:space="0" w:color="auto"/>
      </w:divBdr>
    </w:div>
    <w:div w:id="1468625424">
      <w:bodyDiv w:val="1"/>
      <w:marLeft w:val="0"/>
      <w:marRight w:val="0"/>
      <w:marTop w:val="0"/>
      <w:marBottom w:val="0"/>
      <w:divBdr>
        <w:top w:val="none" w:sz="0" w:space="0" w:color="auto"/>
        <w:left w:val="none" w:sz="0" w:space="0" w:color="auto"/>
        <w:bottom w:val="none" w:sz="0" w:space="0" w:color="auto"/>
        <w:right w:val="none" w:sz="0" w:space="0" w:color="auto"/>
      </w:divBdr>
    </w:div>
    <w:div w:id="1480684911">
      <w:bodyDiv w:val="1"/>
      <w:marLeft w:val="0"/>
      <w:marRight w:val="0"/>
      <w:marTop w:val="0"/>
      <w:marBottom w:val="0"/>
      <w:divBdr>
        <w:top w:val="none" w:sz="0" w:space="0" w:color="auto"/>
        <w:left w:val="none" w:sz="0" w:space="0" w:color="auto"/>
        <w:bottom w:val="none" w:sz="0" w:space="0" w:color="auto"/>
        <w:right w:val="none" w:sz="0" w:space="0" w:color="auto"/>
      </w:divBdr>
    </w:div>
    <w:div w:id="1567686794">
      <w:bodyDiv w:val="1"/>
      <w:marLeft w:val="0"/>
      <w:marRight w:val="0"/>
      <w:marTop w:val="0"/>
      <w:marBottom w:val="0"/>
      <w:divBdr>
        <w:top w:val="none" w:sz="0" w:space="0" w:color="auto"/>
        <w:left w:val="none" w:sz="0" w:space="0" w:color="auto"/>
        <w:bottom w:val="none" w:sz="0" w:space="0" w:color="auto"/>
        <w:right w:val="none" w:sz="0" w:space="0" w:color="auto"/>
      </w:divBdr>
    </w:div>
    <w:div w:id="1710714494">
      <w:bodyDiv w:val="1"/>
      <w:marLeft w:val="0"/>
      <w:marRight w:val="0"/>
      <w:marTop w:val="0"/>
      <w:marBottom w:val="0"/>
      <w:divBdr>
        <w:top w:val="none" w:sz="0" w:space="0" w:color="auto"/>
        <w:left w:val="none" w:sz="0" w:space="0" w:color="auto"/>
        <w:bottom w:val="none" w:sz="0" w:space="0" w:color="auto"/>
        <w:right w:val="none" w:sz="0" w:space="0" w:color="auto"/>
      </w:divBdr>
    </w:div>
    <w:div w:id="1737780577">
      <w:bodyDiv w:val="1"/>
      <w:marLeft w:val="0"/>
      <w:marRight w:val="0"/>
      <w:marTop w:val="0"/>
      <w:marBottom w:val="0"/>
      <w:divBdr>
        <w:top w:val="none" w:sz="0" w:space="0" w:color="auto"/>
        <w:left w:val="none" w:sz="0" w:space="0" w:color="auto"/>
        <w:bottom w:val="none" w:sz="0" w:space="0" w:color="auto"/>
        <w:right w:val="none" w:sz="0" w:space="0" w:color="auto"/>
      </w:divBdr>
    </w:div>
    <w:div w:id="1917006594">
      <w:bodyDiv w:val="1"/>
      <w:marLeft w:val="0"/>
      <w:marRight w:val="0"/>
      <w:marTop w:val="0"/>
      <w:marBottom w:val="0"/>
      <w:divBdr>
        <w:top w:val="none" w:sz="0" w:space="0" w:color="auto"/>
        <w:left w:val="none" w:sz="0" w:space="0" w:color="auto"/>
        <w:bottom w:val="none" w:sz="0" w:space="0" w:color="auto"/>
        <w:right w:val="none" w:sz="0" w:space="0" w:color="auto"/>
      </w:divBdr>
    </w:div>
    <w:div w:id="2062358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4.xml"/><Relationship Id="rId18" Type="http://schemas.openxmlformats.org/officeDocument/2006/relationships/hyperlink" Target="http://www.biodiversity.govt.nz" TargetMode="External"/><Relationship Id="rId26" Type="http://schemas.openxmlformats.org/officeDocument/2006/relationships/hyperlink" Target="http://www.waikatodistrict.govt.nz" TargetMode="External"/><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mfe.govt.nz/publications/water/cultural-health-index-jun03/" TargetMode="External"/><Relationship Id="rId34" Type="http://schemas.openxmlformats.org/officeDocument/2006/relationships/footer" Target="footer3.xml"/><Relationship Id="rId42"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forestandbird.org.nz" TargetMode="External"/><Relationship Id="rId25" Type="http://schemas.openxmlformats.org/officeDocument/2006/relationships/hyperlink" Target="http://www.hamilton.co.nz" TargetMode="External"/><Relationship Id="rId33" Type="http://schemas.openxmlformats.org/officeDocument/2006/relationships/header" Target="header9.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oc.govt.nz" TargetMode="External"/><Relationship Id="rId20" Type="http://schemas.openxmlformats.org/officeDocument/2006/relationships/hyperlink" Target="http://www.niwa.co.nz"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mpdc.govt.nz" TargetMode="External"/><Relationship Id="rId32" Type="http://schemas.openxmlformats.org/officeDocument/2006/relationships/header" Target="header8.xml"/><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aikatoregion.govt.nz/Environment/" TargetMode="External"/><Relationship Id="rId23" Type="http://schemas.openxmlformats.org/officeDocument/2006/relationships/hyperlink" Target="http://www.southwaikato.govt.nz" TargetMode="External"/><Relationship Id="rId28" Type="http://schemas.openxmlformats.org/officeDocument/2006/relationships/hyperlink" Target="http://www.otodc.govt.nz" TargetMode="External"/><Relationship Id="rId36"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yperlink" Target="http://www.waikatobiodiversity.org.nz/"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http://www.taupodc.govt.nz" TargetMode="External"/><Relationship Id="rId27" Type="http://schemas.openxmlformats.org/officeDocument/2006/relationships/hyperlink" Target="http://www.waitomo.govt.nz" TargetMode="External"/><Relationship Id="rId30" Type="http://schemas.openxmlformats.org/officeDocument/2006/relationships/header" Target="header6.xml"/><Relationship Id="rId35" Type="http://schemas.openxmlformats.org/officeDocument/2006/relationships/footer" Target="footer4.xml"/><Relationship Id="rId43"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665C18EC5CD4D7BB176DBD081B5E729"/>
        <w:category>
          <w:name w:val="General"/>
          <w:gallery w:val="placeholder"/>
        </w:category>
        <w:types>
          <w:type w:val="bbPlcHdr"/>
        </w:types>
        <w:behaviors>
          <w:behavior w:val="content"/>
        </w:behaviors>
        <w:guid w:val="{E0037A84-4817-440E-8FC0-FCD547CFE56B}"/>
      </w:docPartPr>
      <w:docPartBody>
        <w:p w:rsidR="00193123" w:rsidRDefault="00193123" w:rsidP="00193123">
          <w:pPr>
            <w:pStyle w:val="7665C18EC5CD4D7BB176DBD081B5E7292"/>
          </w:pPr>
          <w:r w:rsidRPr="00653DB8">
            <w:rPr>
              <w:rStyle w:val="PlaceholderText"/>
            </w:rPr>
            <w:t>Click here to enter text.</w:t>
          </w:r>
        </w:p>
      </w:docPartBody>
    </w:docPart>
    <w:docPart>
      <w:docPartPr>
        <w:name w:val="73601D5C2EEA43AE906F8CBE7C66A85F"/>
        <w:category>
          <w:name w:val="General"/>
          <w:gallery w:val="placeholder"/>
        </w:category>
        <w:types>
          <w:type w:val="bbPlcHdr"/>
        </w:types>
        <w:behaviors>
          <w:behavior w:val="content"/>
        </w:behaviors>
        <w:guid w:val="{061CE5FC-95E2-4728-B45C-808D9A67529A}"/>
      </w:docPartPr>
      <w:docPartBody>
        <w:p w:rsidR="00193123" w:rsidRDefault="00193123" w:rsidP="00193123">
          <w:pPr>
            <w:pStyle w:val="73601D5C2EEA43AE906F8CBE7C66A85F2"/>
          </w:pPr>
          <w:r w:rsidRPr="00653DB8">
            <w:rPr>
              <w:rStyle w:val="PlaceholderText"/>
            </w:rPr>
            <w:t>Click here to enter text.</w:t>
          </w:r>
        </w:p>
      </w:docPartBody>
    </w:docPart>
    <w:docPart>
      <w:docPartPr>
        <w:name w:val="3BA7F7F36F764B0D8BB9503007B83286"/>
        <w:category>
          <w:name w:val="General"/>
          <w:gallery w:val="placeholder"/>
        </w:category>
        <w:types>
          <w:type w:val="bbPlcHdr"/>
        </w:types>
        <w:behaviors>
          <w:behavior w:val="content"/>
        </w:behaviors>
        <w:guid w:val="{A0CF4686-A1D6-4860-B88D-E28E3B662777}"/>
      </w:docPartPr>
      <w:docPartBody>
        <w:p w:rsidR="005D523F" w:rsidRDefault="004103DD" w:rsidP="004103DD">
          <w:pPr>
            <w:pStyle w:val="3BA7F7F36F764B0D8BB9503007B83286"/>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Mäori">
    <w:altName w:val="Times New Roman"/>
    <w:charset w:val="00"/>
    <w:family w:val="auto"/>
    <w:pitch w:val="variable"/>
    <w:sig w:usb0="00000000" w:usb1="C0007843" w:usb2="00000009" w:usb3="00000000" w:csb0="000001FF" w:csb1="00000000"/>
  </w:font>
  <w:font w:name="Lucida Grande">
    <w:altName w:val="Arial"/>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93123"/>
    <w:rsid w:val="00102DCE"/>
    <w:rsid w:val="0010527C"/>
    <w:rsid w:val="00135293"/>
    <w:rsid w:val="00193123"/>
    <w:rsid w:val="001F71DF"/>
    <w:rsid w:val="00214E15"/>
    <w:rsid w:val="00336019"/>
    <w:rsid w:val="003D08EE"/>
    <w:rsid w:val="004103DD"/>
    <w:rsid w:val="00451386"/>
    <w:rsid w:val="004B08BA"/>
    <w:rsid w:val="004B5014"/>
    <w:rsid w:val="005002AE"/>
    <w:rsid w:val="005D523F"/>
    <w:rsid w:val="0062406B"/>
    <w:rsid w:val="006655CF"/>
    <w:rsid w:val="0070595B"/>
    <w:rsid w:val="00773DFD"/>
    <w:rsid w:val="007A065F"/>
    <w:rsid w:val="007A5F87"/>
    <w:rsid w:val="00813208"/>
    <w:rsid w:val="009540F0"/>
    <w:rsid w:val="009D545B"/>
    <w:rsid w:val="00A12DC0"/>
    <w:rsid w:val="00A1640F"/>
    <w:rsid w:val="00A74B39"/>
    <w:rsid w:val="00B86925"/>
    <w:rsid w:val="00BA0177"/>
    <w:rsid w:val="00BC69FB"/>
    <w:rsid w:val="00C504DD"/>
    <w:rsid w:val="00D72FA5"/>
    <w:rsid w:val="00E7759B"/>
    <w:rsid w:val="00E77E37"/>
    <w:rsid w:val="00EA7D21"/>
    <w:rsid w:val="00F06585"/>
    <w:rsid w:val="00F46B22"/>
    <w:rsid w:val="00FC59E8"/>
    <w:rsid w:val="00FE553E"/>
    <w:rsid w:val="00FF134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2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03DD"/>
  </w:style>
  <w:style w:type="paragraph" w:customStyle="1" w:styleId="7665C18EC5CD4D7BB176DBD081B5E729">
    <w:name w:val="7665C18EC5CD4D7BB176DBD081B5E729"/>
    <w:rsid w:val="00193123"/>
    <w:pPr>
      <w:spacing w:before="200" w:line="240" w:lineRule="auto"/>
      <w:jc w:val="center"/>
    </w:pPr>
    <w:rPr>
      <w:rFonts w:ascii="Arial" w:eastAsia="Times New Roman" w:hAnsi="Arial" w:cs="Times New Roman"/>
      <w:b/>
      <w:sz w:val="32"/>
      <w:szCs w:val="24"/>
    </w:rPr>
  </w:style>
  <w:style w:type="paragraph" w:customStyle="1" w:styleId="73601D5C2EEA43AE906F8CBE7C66A85F">
    <w:name w:val="73601D5C2EEA43AE906F8CBE7C66A85F"/>
    <w:rsid w:val="00193123"/>
    <w:pPr>
      <w:spacing w:before="200" w:line="240" w:lineRule="auto"/>
      <w:jc w:val="center"/>
    </w:pPr>
    <w:rPr>
      <w:rFonts w:ascii="Arial" w:eastAsia="Times New Roman" w:hAnsi="Arial" w:cs="Times New Roman"/>
      <w:b/>
      <w:sz w:val="32"/>
      <w:szCs w:val="24"/>
    </w:rPr>
  </w:style>
  <w:style w:type="paragraph" w:customStyle="1" w:styleId="5A522C4D89B44F1DB1272A959A15E48C">
    <w:name w:val="5A522C4D89B44F1DB1272A959A15E48C"/>
    <w:rsid w:val="00193123"/>
    <w:pPr>
      <w:spacing w:before="120" w:after="120" w:line="240" w:lineRule="auto"/>
      <w:jc w:val="center"/>
    </w:pPr>
    <w:rPr>
      <w:rFonts w:ascii="Arial" w:eastAsia="Times New Roman" w:hAnsi="Arial" w:cs="Times New Roman"/>
      <w:szCs w:val="24"/>
    </w:rPr>
  </w:style>
  <w:style w:type="paragraph" w:customStyle="1" w:styleId="7665C18EC5CD4D7BB176DBD081B5E7291">
    <w:name w:val="7665C18EC5CD4D7BB176DBD081B5E7291"/>
    <w:rsid w:val="00193123"/>
    <w:pPr>
      <w:spacing w:before="200" w:line="240" w:lineRule="auto"/>
      <w:jc w:val="center"/>
    </w:pPr>
    <w:rPr>
      <w:rFonts w:ascii="Arial" w:eastAsia="Times New Roman" w:hAnsi="Arial" w:cs="Times New Roman"/>
      <w:b/>
      <w:sz w:val="32"/>
      <w:szCs w:val="24"/>
    </w:rPr>
  </w:style>
  <w:style w:type="paragraph" w:customStyle="1" w:styleId="73601D5C2EEA43AE906F8CBE7C66A85F1">
    <w:name w:val="73601D5C2EEA43AE906F8CBE7C66A85F1"/>
    <w:rsid w:val="00193123"/>
    <w:pPr>
      <w:spacing w:before="200" w:line="240" w:lineRule="auto"/>
      <w:jc w:val="center"/>
    </w:pPr>
    <w:rPr>
      <w:rFonts w:ascii="Arial" w:eastAsia="Times New Roman" w:hAnsi="Arial" w:cs="Times New Roman"/>
      <w:b/>
      <w:sz w:val="32"/>
      <w:szCs w:val="24"/>
    </w:rPr>
  </w:style>
  <w:style w:type="paragraph" w:customStyle="1" w:styleId="5A522C4D89B44F1DB1272A959A15E48C1">
    <w:name w:val="5A522C4D89B44F1DB1272A959A15E48C1"/>
    <w:rsid w:val="00193123"/>
    <w:pPr>
      <w:spacing w:before="120" w:after="120" w:line="240" w:lineRule="auto"/>
      <w:jc w:val="center"/>
    </w:pPr>
    <w:rPr>
      <w:rFonts w:ascii="Arial" w:eastAsia="Times New Roman" w:hAnsi="Arial" w:cs="Times New Roman"/>
      <w:szCs w:val="24"/>
    </w:rPr>
  </w:style>
  <w:style w:type="paragraph" w:customStyle="1" w:styleId="7665C18EC5CD4D7BB176DBD081B5E7292">
    <w:name w:val="7665C18EC5CD4D7BB176DBD081B5E7292"/>
    <w:rsid w:val="00193123"/>
    <w:pPr>
      <w:spacing w:before="200" w:line="240" w:lineRule="auto"/>
      <w:jc w:val="center"/>
    </w:pPr>
    <w:rPr>
      <w:rFonts w:ascii="Arial" w:eastAsia="Times New Roman" w:hAnsi="Arial" w:cs="Times New Roman"/>
      <w:b/>
      <w:sz w:val="32"/>
      <w:szCs w:val="24"/>
    </w:rPr>
  </w:style>
  <w:style w:type="paragraph" w:customStyle="1" w:styleId="73601D5C2EEA43AE906F8CBE7C66A85F2">
    <w:name w:val="73601D5C2EEA43AE906F8CBE7C66A85F2"/>
    <w:rsid w:val="00193123"/>
    <w:pPr>
      <w:spacing w:before="200" w:line="240" w:lineRule="auto"/>
      <w:jc w:val="center"/>
    </w:pPr>
    <w:rPr>
      <w:rFonts w:ascii="Arial" w:eastAsia="Times New Roman" w:hAnsi="Arial" w:cs="Times New Roman"/>
      <w:b/>
      <w:sz w:val="32"/>
      <w:szCs w:val="24"/>
    </w:rPr>
  </w:style>
  <w:style w:type="paragraph" w:customStyle="1" w:styleId="5A522C4D89B44F1DB1272A959A15E48C2">
    <w:name w:val="5A522C4D89B44F1DB1272A959A15E48C2"/>
    <w:rsid w:val="00193123"/>
    <w:pPr>
      <w:spacing w:before="120" w:after="120" w:line="240" w:lineRule="auto"/>
      <w:jc w:val="center"/>
    </w:pPr>
    <w:rPr>
      <w:rFonts w:ascii="Arial" w:eastAsia="Times New Roman" w:hAnsi="Arial" w:cs="Times New Roman"/>
      <w:szCs w:val="24"/>
    </w:rPr>
  </w:style>
  <w:style w:type="paragraph" w:customStyle="1" w:styleId="3BA7F7F36F764B0D8BB9503007B83286">
    <w:name w:val="3BA7F7F36F764B0D8BB9503007B83286"/>
    <w:rsid w:val="004103D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F1DF0B-8C09-4F06-A2D0-6FDA5947B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3361</Words>
  <Characters>19159</Characters>
  <Application>Microsoft Office Word</Application>
  <DocSecurity>2</DocSecurity>
  <Lines>159</Lines>
  <Paragraphs>44</Paragraphs>
  <ScaleCrop>false</ScaleCrop>
  <HeadingPairs>
    <vt:vector size="2" baseType="variant">
      <vt:variant>
        <vt:lpstr>Title</vt:lpstr>
      </vt:variant>
      <vt:variant>
        <vt:i4>1</vt:i4>
      </vt:variant>
    </vt:vector>
  </HeadingPairs>
  <TitlesOfParts>
    <vt:vector size="1" baseType="lpstr">
      <vt:lpstr>Level 2 Education for Sustainability internal assessment resource</vt:lpstr>
    </vt:vector>
  </TitlesOfParts>
  <Company>Ministry of Education</Company>
  <LinksUpToDate>false</LinksUpToDate>
  <CharactersWithSpaces>22476</CharactersWithSpaces>
  <SharedDoc>false</SharedDoc>
  <HyperlinkBase/>
  <HLinks>
    <vt:vector size="42" baseType="variant">
      <vt:variant>
        <vt:i4>6881314</vt:i4>
      </vt:variant>
      <vt:variant>
        <vt:i4>18</vt:i4>
      </vt:variant>
      <vt:variant>
        <vt:i4>0</vt:i4>
      </vt:variant>
      <vt:variant>
        <vt:i4>5</vt:i4>
      </vt:variant>
      <vt:variant>
        <vt:lpwstr>http://efs.tki.org.nz/</vt:lpwstr>
      </vt:variant>
      <vt:variant>
        <vt:lpwstr/>
      </vt:variant>
      <vt:variant>
        <vt:i4>6226014</vt:i4>
      </vt:variant>
      <vt:variant>
        <vt:i4>15</vt:i4>
      </vt:variant>
      <vt:variant>
        <vt:i4>0</vt:i4>
      </vt:variant>
      <vt:variant>
        <vt:i4>5</vt:i4>
      </vt:variant>
      <vt:variant>
        <vt:lpwstr>http://www.tki.org.nz/e/community/ncea/conditions-assessment.php</vt:lpwstr>
      </vt:variant>
      <vt:variant>
        <vt:lpwstr/>
      </vt:variant>
      <vt:variant>
        <vt:i4>1900655</vt:i4>
      </vt:variant>
      <vt:variant>
        <vt:i4>12</vt:i4>
      </vt:variant>
      <vt:variant>
        <vt:i4>0</vt:i4>
      </vt:variant>
      <vt:variant>
        <vt:i4>5</vt:i4>
      </vt:variant>
      <vt:variant>
        <vt:lpwstr>http://www.niwa.co.nz</vt:lpwstr>
      </vt:variant>
      <vt:variant>
        <vt:lpwstr/>
      </vt:variant>
      <vt:variant>
        <vt:i4>7733260</vt:i4>
      </vt:variant>
      <vt:variant>
        <vt:i4>9</vt:i4>
      </vt:variant>
      <vt:variant>
        <vt:i4>0</vt:i4>
      </vt:variant>
      <vt:variant>
        <vt:i4>5</vt:i4>
      </vt:variant>
      <vt:variant>
        <vt:lpwstr>http://www.biodiversity.govt.nz</vt:lpwstr>
      </vt:variant>
      <vt:variant>
        <vt:lpwstr/>
      </vt:variant>
      <vt:variant>
        <vt:i4>2228312</vt:i4>
      </vt:variant>
      <vt:variant>
        <vt:i4>6</vt:i4>
      </vt:variant>
      <vt:variant>
        <vt:i4>0</vt:i4>
      </vt:variant>
      <vt:variant>
        <vt:i4>5</vt:i4>
      </vt:variant>
      <vt:variant>
        <vt:lpwstr>http://www.forestandbird.org.nz</vt:lpwstr>
      </vt:variant>
      <vt:variant>
        <vt:lpwstr/>
      </vt:variant>
      <vt:variant>
        <vt:i4>6881380</vt:i4>
      </vt:variant>
      <vt:variant>
        <vt:i4>3</vt:i4>
      </vt:variant>
      <vt:variant>
        <vt:i4>0</vt:i4>
      </vt:variant>
      <vt:variant>
        <vt:i4>5</vt:i4>
      </vt:variant>
      <vt:variant>
        <vt:lpwstr>http://www.doc.govt.nz</vt:lpwstr>
      </vt:variant>
      <vt:variant>
        <vt:lpwstr/>
      </vt:variant>
      <vt:variant>
        <vt:i4>4587539</vt:i4>
      </vt:variant>
      <vt:variant>
        <vt:i4>0</vt:i4>
      </vt:variant>
      <vt:variant>
        <vt:i4>0</vt:i4>
      </vt:variant>
      <vt:variant>
        <vt:i4>5</vt:i4>
      </vt:variant>
      <vt:variant>
        <vt:lpwstr>http://www.sustainablecoastlines.org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Education for Sustainability internal assessment resource</dc:title>
  <dc:subject>Education for Sustainability 2.2A</dc:subject>
  <dc:creator>Ministry of Education</dc:creator>
  <cp:lastModifiedBy>Anne</cp:lastModifiedBy>
  <cp:revision>3</cp:revision>
  <cp:lastPrinted>2014-03-06T23:08:00Z</cp:lastPrinted>
  <dcterms:created xsi:type="dcterms:W3CDTF">2017-03-06T03:36:00Z</dcterms:created>
  <dcterms:modified xsi:type="dcterms:W3CDTF">2017-03-06T03:52:00Z</dcterms:modified>
  <cp:contentStatus>Draft</cp:contentStatus>
</cp:coreProperties>
</file>