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9774B5">
      <w:pPr>
        <w:rPr>
          <w:rFonts w:ascii="Arial" w:hAnsi="Arial" w:cs="Arial"/>
          <w:b/>
          <w:sz w:val="24"/>
        </w:rPr>
      </w:pPr>
      <w:r>
        <w:rPr>
          <w:rFonts w:ascii="Arial" w:hAnsi="Arial" w:cs="Arial"/>
          <w:b/>
          <w:sz w:val="36"/>
        </w:rPr>
        <w:t xml:space="preserve"> </w:t>
      </w:r>
      <w:r w:rsidR="003F242E">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2F7EEC">
        <w:rPr>
          <w:rFonts w:ascii="Arial" w:hAnsi="Arial" w:cs="Arial"/>
          <w:b/>
          <w:sz w:val="28"/>
          <w:szCs w:val="28"/>
          <w:lang w:val="en-NZ"/>
        </w:rPr>
        <w:t>3</w:t>
      </w:r>
      <w:r w:rsidR="009F1B53">
        <w:rPr>
          <w:rFonts w:ascii="Arial" w:hAnsi="Arial" w:cs="Arial"/>
          <w:b/>
          <w:sz w:val="28"/>
          <w:szCs w:val="28"/>
          <w:lang w:val="en-NZ"/>
        </w:rPr>
        <w:t xml:space="preserve"> </w:t>
      </w:r>
      <w:r w:rsidR="00CB7703">
        <w:rPr>
          <w:rFonts w:ascii="Arial" w:hAnsi="Arial" w:cs="Arial"/>
          <w:b/>
          <w:sz w:val="28"/>
          <w:szCs w:val="28"/>
          <w:lang w:val="en-NZ"/>
        </w:rPr>
        <w:t>Accounting</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5938F2" w:rsidTr="005938F2">
        <w:tc>
          <w:tcPr>
            <w:tcW w:w="4077" w:type="dxa"/>
            <w:vAlign w:val="center"/>
          </w:tcPr>
          <w:p w:rsidR="00196D83" w:rsidRPr="005938F2" w:rsidRDefault="00196D83" w:rsidP="005938F2">
            <w:pPr>
              <w:tabs>
                <w:tab w:val="left" w:pos="1665"/>
              </w:tabs>
              <w:spacing w:before="100" w:after="100"/>
              <w:rPr>
                <w:rFonts w:ascii="Arial" w:hAnsi="Arial" w:cs="Arial"/>
                <w:b/>
                <w:sz w:val="24"/>
                <w:szCs w:val="24"/>
              </w:rPr>
            </w:pPr>
            <w:r w:rsidRPr="005938F2">
              <w:rPr>
                <w:rFonts w:ascii="Arial" w:hAnsi="Arial" w:cs="Arial"/>
                <w:b/>
                <w:sz w:val="24"/>
                <w:szCs w:val="24"/>
              </w:rPr>
              <w:t>Subject Reference</w:t>
            </w:r>
          </w:p>
        </w:tc>
        <w:tc>
          <w:tcPr>
            <w:tcW w:w="5776" w:type="dxa"/>
            <w:vAlign w:val="center"/>
          </w:tcPr>
          <w:p w:rsidR="00196D83" w:rsidRPr="005938F2" w:rsidRDefault="00CB7703" w:rsidP="005938F2">
            <w:pPr>
              <w:tabs>
                <w:tab w:val="left" w:pos="1665"/>
              </w:tabs>
              <w:spacing w:before="100" w:after="100"/>
              <w:rPr>
                <w:rFonts w:ascii="Arial" w:hAnsi="Arial" w:cs="Arial"/>
                <w:sz w:val="24"/>
                <w:szCs w:val="24"/>
              </w:rPr>
            </w:pPr>
            <w:r w:rsidRPr="005938F2">
              <w:rPr>
                <w:rFonts w:ascii="Arial" w:hAnsi="Arial" w:cs="Arial"/>
                <w:sz w:val="24"/>
                <w:szCs w:val="24"/>
              </w:rPr>
              <w:t>Accounting</w:t>
            </w:r>
          </w:p>
        </w:tc>
      </w:tr>
      <w:tr w:rsidR="00196D83" w:rsidRPr="005938F2" w:rsidTr="005938F2">
        <w:tc>
          <w:tcPr>
            <w:tcW w:w="4077" w:type="dxa"/>
            <w:vAlign w:val="center"/>
          </w:tcPr>
          <w:p w:rsidR="00196D83" w:rsidRPr="005938F2" w:rsidRDefault="00196D83" w:rsidP="005938F2">
            <w:pPr>
              <w:tabs>
                <w:tab w:val="left" w:pos="1665"/>
              </w:tabs>
              <w:spacing w:before="100" w:after="100"/>
              <w:rPr>
                <w:rFonts w:ascii="Arial" w:hAnsi="Arial" w:cs="Arial"/>
                <w:b/>
                <w:sz w:val="24"/>
                <w:szCs w:val="24"/>
              </w:rPr>
            </w:pPr>
            <w:r w:rsidRPr="005938F2">
              <w:rPr>
                <w:rFonts w:ascii="Arial" w:hAnsi="Arial" w:cs="Arial"/>
                <w:b/>
                <w:sz w:val="24"/>
                <w:szCs w:val="24"/>
              </w:rPr>
              <w:t>Domain</w:t>
            </w:r>
          </w:p>
        </w:tc>
        <w:tc>
          <w:tcPr>
            <w:tcW w:w="5776" w:type="dxa"/>
            <w:vAlign w:val="center"/>
          </w:tcPr>
          <w:p w:rsidR="00196D83" w:rsidRPr="005938F2" w:rsidRDefault="00AA5E02" w:rsidP="005938F2">
            <w:pPr>
              <w:tabs>
                <w:tab w:val="left" w:pos="1665"/>
              </w:tabs>
              <w:spacing w:before="100" w:after="100"/>
              <w:rPr>
                <w:rFonts w:ascii="Arial" w:hAnsi="Arial" w:cs="Arial"/>
                <w:sz w:val="24"/>
                <w:szCs w:val="24"/>
              </w:rPr>
            </w:pPr>
            <w:r w:rsidRPr="005938F2">
              <w:rPr>
                <w:rFonts w:ascii="Arial" w:hAnsi="Arial" w:cs="Arial"/>
                <w:sz w:val="24"/>
                <w:szCs w:val="24"/>
              </w:rPr>
              <w:t>Accounting - Generic</w:t>
            </w:r>
          </w:p>
        </w:tc>
      </w:tr>
      <w:tr w:rsidR="00196D83" w:rsidRPr="005938F2" w:rsidTr="005938F2">
        <w:tc>
          <w:tcPr>
            <w:tcW w:w="4077" w:type="dxa"/>
            <w:vAlign w:val="center"/>
          </w:tcPr>
          <w:p w:rsidR="00196D83" w:rsidRPr="005938F2" w:rsidRDefault="00196D83" w:rsidP="005938F2">
            <w:pPr>
              <w:tabs>
                <w:tab w:val="left" w:pos="1665"/>
              </w:tabs>
              <w:spacing w:before="100" w:after="100"/>
              <w:rPr>
                <w:rFonts w:ascii="Arial" w:hAnsi="Arial" w:cs="Arial"/>
                <w:b/>
                <w:sz w:val="24"/>
                <w:szCs w:val="24"/>
              </w:rPr>
            </w:pPr>
            <w:r w:rsidRPr="005938F2">
              <w:rPr>
                <w:rFonts w:ascii="Arial" w:hAnsi="Arial" w:cs="Arial"/>
                <w:b/>
                <w:sz w:val="24"/>
                <w:szCs w:val="24"/>
              </w:rPr>
              <w:t>Level</w:t>
            </w:r>
          </w:p>
        </w:tc>
        <w:tc>
          <w:tcPr>
            <w:tcW w:w="5776" w:type="dxa"/>
            <w:vAlign w:val="center"/>
          </w:tcPr>
          <w:p w:rsidR="00196D83" w:rsidRPr="005938F2" w:rsidRDefault="002F7EEC" w:rsidP="005938F2">
            <w:pPr>
              <w:tabs>
                <w:tab w:val="left" w:pos="1665"/>
              </w:tabs>
              <w:spacing w:before="100" w:after="100"/>
              <w:rPr>
                <w:rFonts w:ascii="Arial" w:hAnsi="Arial" w:cs="Arial"/>
                <w:sz w:val="24"/>
                <w:szCs w:val="24"/>
              </w:rPr>
            </w:pPr>
            <w:r w:rsidRPr="005938F2">
              <w:rPr>
                <w:rFonts w:ascii="Arial" w:hAnsi="Arial" w:cs="Arial"/>
                <w:sz w:val="24"/>
                <w:szCs w:val="24"/>
              </w:rPr>
              <w:t>3</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6340AC" w:rsidRDefault="006340AC" w:rsidP="006340AC">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6340AC" w:rsidRDefault="006340AC" w:rsidP="006340AC">
      <w:pPr>
        <w:pStyle w:val="ListParagraph"/>
        <w:numPr>
          <w:ilvl w:val="0"/>
          <w:numId w:val="45"/>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6340AC" w:rsidRDefault="006340AC" w:rsidP="006340AC">
      <w:pPr>
        <w:pStyle w:val="ListParagraph"/>
        <w:numPr>
          <w:ilvl w:val="0"/>
          <w:numId w:val="45"/>
        </w:numPr>
        <w:suppressAutoHyphens w:val="0"/>
        <w:ind w:left="284" w:hanging="284"/>
        <w:rPr>
          <w:rFonts w:ascii="Arial" w:hAnsi="Arial" w:cs="Arial"/>
          <w:sz w:val="24"/>
          <w:szCs w:val="24"/>
        </w:rPr>
      </w:pPr>
      <w:r>
        <w:rPr>
          <w:rFonts w:ascii="Arial" w:hAnsi="Arial" w:cs="Arial"/>
          <w:sz w:val="24"/>
          <w:szCs w:val="24"/>
        </w:rPr>
        <w:t>ensuring that evidence is authentic</w:t>
      </w:r>
    </w:p>
    <w:p w:rsidR="006340AC" w:rsidRDefault="006340AC" w:rsidP="006340AC">
      <w:pPr>
        <w:pStyle w:val="ListParagraph"/>
        <w:numPr>
          <w:ilvl w:val="0"/>
          <w:numId w:val="45"/>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6340AC" w:rsidRDefault="006340AC" w:rsidP="006340AC">
      <w:pPr>
        <w:rPr>
          <w:rFonts w:ascii="Arial" w:hAnsi="Arial" w:cs="Arial"/>
          <w:sz w:val="24"/>
          <w:szCs w:val="24"/>
        </w:rPr>
      </w:pPr>
    </w:p>
    <w:p w:rsidR="006340AC" w:rsidRDefault="006340AC" w:rsidP="006340AC">
      <w:pPr>
        <w:rPr>
          <w:rFonts w:ascii="Arial" w:hAnsi="Arial" w:cs="Arial"/>
          <w:sz w:val="24"/>
          <w:szCs w:val="24"/>
        </w:rPr>
      </w:pPr>
      <w:r w:rsidRPr="00AE7CA8">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6340AC" w:rsidRDefault="006340AC" w:rsidP="006340AC">
      <w:pPr>
        <w:rPr>
          <w:rFonts w:ascii="Arial" w:hAnsi="Arial" w:cs="Arial"/>
          <w:sz w:val="24"/>
          <w:szCs w:val="24"/>
        </w:rPr>
      </w:pPr>
    </w:p>
    <w:p w:rsidR="006340AC" w:rsidRPr="00AE7CA8" w:rsidRDefault="006340AC" w:rsidP="006340AC">
      <w:pPr>
        <w:rPr>
          <w:rFonts w:ascii="Arial" w:hAnsi="Arial" w:cs="Arial"/>
          <w:b/>
          <w:sz w:val="24"/>
          <w:szCs w:val="24"/>
        </w:rPr>
      </w:pPr>
      <w:r w:rsidRPr="00AE7CA8">
        <w:rPr>
          <w:rFonts w:ascii="Arial" w:hAnsi="Arial" w:cs="Arial"/>
          <w:b/>
          <w:sz w:val="24"/>
          <w:szCs w:val="24"/>
        </w:rPr>
        <w:t>For All Standards</w:t>
      </w:r>
    </w:p>
    <w:p w:rsidR="006340AC" w:rsidRDefault="006340AC" w:rsidP="006340AC">
      <w:pPr>
        <w:rPr>
          <w:rFonts w:ascii="Arial" w:hAnsi="Arial" w:cs="Arial"/>
          <w:sz w:val="24"/>
          <w:szCs w:val="24"/>
        </w:rPr>
      </w:pPr>
    </w:p>
    <w:p w:rsidR="006340AC" w:rsidRDefault="006340AC" w:rsidP="006340AC">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6340AC" w:rsidRDefault="006340AC" w:rsidP="006340AC">
      <w:pPr>
        <w:rPr>
          <w:rFonts w:ascii="Arial" w:hAnsi="Arial" w:cs="Arial"/>
          <w:sz w:val="24"/>
          <w:szCs w:val="24"/>
        </w:rPr>
      </w:pPr>
    </w:p>
    <w:p w:rsidR="006340AC" w:rsidRDefault="006340AC" w:rsidP="006340AC">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6340AC" w:rsidRDefault="006340AC" w:rsidP="006340AC">
      <w:pPr>
        <w:rPr>
          <w:rFonts w:ascii="Arial" w:hAnsi="Arial" w:cs="Arial"/>
          <w:sz w:val="24"/>
          <w:szCs w:val="24"/>
        </w:rPr>
      </w:pPr>
    </w:p>
    <w:p w:rsidR="006340AC" w:rsidRDefault="006340AC" w:rsidP="006340AC">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6340AC" w:rsidRDefault="006340AC" w:rsidP="006340AC">
      <w:pPr>
        <w:rPr>
          <w:rFonts w:ascii="Arial" w:hAnsi="Arial" w:cs="Arial"/>
          <w:sz w:val="24"/>
          <w:szCs w:val="24"/>
        </w:rPr>
      </w:pPr>
    </w:p>
    <w:p w:rsidR="006340AC" w:rsidRDefault="006340AC" w:rsidP="006340AC">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6340AC" w:rsidRDefault="006340AC" w:rsidP="006340AC">
      <w:pPr>
        <w:rPr>
          <w:rFonts w:ascii="Arial" w:hAnsi="Arial" w:cs="Arial"/>
          <w:sz w:val="24"/>
          <w:szCs w:val="24"/>
        </w:rPr>
      </w:pPr>
    </w:p>
    <w:p w:rsidR="006340AC" w:rsidRDefault="006340AC" w:rsidP="006340AC">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6340AC" w:rsidRDefault="006340AC" w:rsidP="006340AC">
      <w:pPr>
        <w:rPr>
          <w:rFonts w:ascii="Arial" w:hAnsi="Arial" w:cs="Arial"/>
          <w:sz w:val="24"/>
          <w:szCs w:val="24"/>
        </w:rPr>
      </w:pPr>
    </w:p>
    <w:p w:rsidR="006340AC" w:rsidRDefault="006340AC" w:rsidP="006340AC">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6340AC" w:rsidRDefault="006340AC" w:rsidP="006340AC">
      <w:pPr>
        <w:rPr>
          <w:rFonts w:cs="Arial"/>
          <w:szCs w:val="24"/>
        </w:rPr>
      </w:pPr>
    </w:p>
    <w:p w:rsidR="006340AC" w:rsidRDefault="006340AC" w:rsidP="006340AC">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062CF9" w:rsidRPr="00BB1527" w:rsidRDefault="00062CF9" w:rsidP="00943328">
      <w:pPr>
        <w:tabs>
          <w:tab w:val="left" w:pos="1136"/>
        </w:tabs>
        <w:rPr>
          <w:rFonts w:ascii="Arial" w:hAnsi="Arial" w:cs="Arial"/>
          <w:sz w:val="24"/>
          <w:szCs w:val="24"/>
          <w:lang w:eastAsia="en-GB"/>
        </w:rPr>
      </w:pPr>
    </w:p>
    <w:p w:rsidR="005912E7" w:rsidRDefault="005912E7">
      <w:pPr>
        <w:rPr>
          <w:rFonts w:ascii="Arial" w:hAnsi="Arial" w:cs="Arial"/>
          <w:sz w:val="24"/>
          <w:szCs w:val="24"/>
        </w:rPr>
      </w:pPr>
    </w:p>
    <w:p w:rsid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9F1B53">
        <w:rPr>
          <w:rFonts w:ascii="Arial" w:hAnsi="Arial" w:cs="Arial"/>
          <w:b/>
          <w:sz w:val="26"/>
          <w:szCs w:val="26"/>
        </w:rPr>
        <w:t>In</w:t>
      </w:r>
      <w:r w:rsidRPr="00196D83">
        <w:rPr>
          <w:rFonts w:ascii="Arial" w:hAnsi="Arial" w:cs="Arial"/>
          <w:b/>
          <w:sz w:val="26"/>
          <w:szCs w:val="26"/>
        </w:rPr>
        <w:t>ternal Achievement Standards</w:t>
      </w:r>
    </w:p>
    <w:p w:rsidR="002E6801" w:rsidRPr="00CB7703" w:rsidRDefault="002E6801" w:rsidP="009F1B5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F1B53" w:rsidRPr="005938F2" w:rsidTr="005938F2">
        <w:tc>
          <w:tcPr>
            <w:tcW w:w="4077" w:type="dxa"/>
            <w:vAlign w:val="center"/>
          </w:tcPr>
          <w:p w:rsidR="009F1B53" w:rsidRPr="005938F2" w:rsidRDefault="009F1B53" w:rsidP="005938F2">
            <w:pPr>
              <w:tabs>
                <w:tab w:val="left" w:pos="1665"/>
              </w:tabs>
              <w:spacing w:before="80" w:after="80"/>
              <w:rPr>
                <w:rFonts w:ascii="Arial" w:hAnsi="Arial" w:cs="Arial"/>
                <w:b/>
                <w:sz w:val="24"/>
                <w:szCs w:val="24"/>
              </w:rPr>
            </w:pPr>
            <w:r w:rsidRPr="005938F2">
              <w:rPr>
                <w:rFonts w:ascii="Arial" w:hAnsi="Arial" w:cs="Arial"/>
                <w:b/>
                <w:sz w:val="24"/>
                <w:szCs w:val="24"/>
              </w:rPr>
              <w:t>Achievement Standard Number</w:t>
            </w:r>
          </w:p>
        </w:tc>
        <w:tc>
          <w:tcPr>
            <w:tcW w:w="5776" w:type="dxa"/>
            <w:vAlign w:val="center"/>
          </w:tcPr>
          <w:p w:rsidR="009F1B53" w:rsidRPr="005938F2" w:rsidRDefault="00BE4607" w:rsidP="00BE4607">
            <w:pPr>
              <w:tabs>
                <w:tab w:val="left" w:pos="1665"/>
              </w:tabs>
              <w:spacing w:before="80" w:after="80"/>
              <w:rPr>
                <w:rFonts w:ascii="Arial" w:hAnsi="Arial" w:cs="Arial"/>
                <w:b/>
                <w:sz w:val="24"/>
                <w:szCs w:val="24"/>
              </w:rPr>
            </w:pPr>
            <w:r w:rsidRPr="00BE4607">
              <w:rPr>
                <w:rFonts w:ascii="Arial" w:hAnsi="Arial" w:cs="Arial"/>
                <w:b/>
                <w:color w:val="000000"/>
                <w:sz w:val="24"/>
                <w:szCs w:val="24"/>
              </w:rPr>
              <w:t>91405</w:t>
            </w:r>
            <w:r>
              <w:rPr>
                <w:rFonts w:ascii="Arial" w:hAnsi="Arial" w:cs="Arial"/>
                <w:b/>
                <w:color w:val="000000"/>
                <w:sz w:val="24"/>
                <w:szCs w:val="24"/>
              </w:rPr>
              <w:t xml:space="preserve"> </w:t>
            </w:r>
            <w:r w:rsidRPr="00BE4607">
              <w:rPr>
                <w:rFonts w:ascii="Arial" w:hAnsi="Arial" w:cs="Arial"/>
                <w:b/>
                <w:color w:val="000000"/>
                <w:sz w:val="24"/>
                <w:szCs w:val="24"/>
              </w:rPr>
              <w:t>Accounting</w:t>
            </w:r>
            <w:r>
              <w:rPr>
                <w:rFonts w:ascii="Arial" w:hAnsi="Arial" w:cs="Arial"/>
                <w:color w:val="000000"/>
              </w:rPr>
              <w:t xml:space="preserve"> </w:t>
            </w:r>
            <w:r w:rsidR="002F7EEC" w:rsidRPr="005938F2">
              <w:rPr>
                <w:rFonts w:ascii="Arial" w:hAnsi="Arial" w:cs="Arial"/>
                <w:b/>
                <w:sz w:val="24"/>
                <w:szCs w:val="24"/>
              </w:rPr>
              <w:t>3.</w:t>
            </w:r>
            <w:r w:rsidR="00D65484">
              <w:rPr>
                <w:rFonts w:ascii="Arial" w:hAnsi="Arial" w:cs="Arial"/>
                <w:b/>
                <w:sz w:val="24"/>
                <w:szCs w:val="24"/>
              </w:rPr>
              <w:t>2</w:t>
            </w:r>
          </w:p>
        </w:tc>
      </w:tr>
      <w:tr w:rsidR="009F1B53" w:rsidRPr="005938F2" w:rsidTr="005938F2">
        <w:tc>
          <w:tcPr>
            <w:tcW w:w="4077" w:type="dxa"/>
            <w:vAlign w:val="center"/>
          </w:tcPr>
          <w:p w:rsidR="009F1B53" w:rsidRPr="005938F2" w:rsidRDefault="009F1B53" w:rsidP="005938F2">
            <w:pPr>
              <w:tabs>
                <w:tab w:val="left" w:pos="1665"/>
              </w:tabs>
              <w:spacing w:before="80" w:after="80"/>
              <w:rPr>
                <w:rFonts w:ascii="Arial" w:hAnsi="Arial" w:cs="Arial"/>
                <w:b/>
                <w:sz w:val="24"/>
                <w:szCs w:val="24"/>
              </w:rPr>
            </w:pPr>
            <w:r w:rsidRPr="005938F2">
              <w:rPr>
                <w:rFonts w:ascii="Arial" w:hAnsi="Arial" w:cs="Arial"/>
                <w:b/>
                <w:sz w:val="24"/>
                <w:szCs w:val="24"/>
              </w:rPr>
              <w:t>Title</w:t>
            </w:r>
          </w:p>
        </w:tc>
        <w:tc>
          <w:tcPr>
            <w:tcW w:w="5776" w:type="dxa"/>
            <w:vAlign w:val="center"/>
          </w:tcPr>
          <w:p w:rsidR="009F1B53" w:rsidRPr="005938F2" w:rsidRDefault="001E632C" w:rsidP="00CB7703">
            <w:pPr>
              <w:rPr>
                <w:rFonts w:ascii="Arial" w:hAnsi="Arial" w:cs="Arial"/>
                <w:sz w:val="24"/>
                <w:szCs w:val="24"/>
              </w:rPr>
            </w:pPr>
            <w:r>
              <w:rPr>
                <w:rFonts w:ascii="Arial" w:hAnsi="Arial" w:cs="Arial"/>
                <w:sz w:val="24"/>
                <w:szCs w:val="24"/>
              </w:rPr>
              <w:t xml:space="preserve">Demonstrate understanding of accounting for </w:t>
            </w:r>
            <w:r w:rsidR="00CB7703" w:rsidRPr="005938F2">
              <w:rPr>
                <w:rFonts w:ascii="Arial" w:hAnsi="Arial" w:cs="Arial"/>
                <w:sz w:val="24"/>
                <w:szCs w:val="24"/>
              </w:rPr>
              <w:t>partnerships</w:t>
            </w:r>
          </w:p>
        </w:tc>
      </w:tr>
      <w:tr w:rsidR="009F1B53" w:rsidRPr="005938F2" w:rsidTr="005938F2">
        <w:tc>
          <w:tcPr>
            <w:tcW w:w="4077" w:type="dxa"/>
            <w:vAlign w:val="center"/>
          </w:tcPr>
          <w:p w:rsidR="009F1B53" w:rsidRPr="005938F2" w:rsidRDefault="009F1B53" w:rsidP="005938F2">
            <w:pPr>
              <w:tabs>
                <w:tab w:val="left" w:pos="1665"/>
              </w:tabs>
              <w:spacing w:before="80" w:after="80"/>
              <w:rPr>
                <w:rFonts w:ascii="Arial" w:hAnsi="Arial" w:cs="Arial"/>
                <w:b/>
                <w:sz w:val="24"/>
                <w:szCs w:val="24"/>
              </w:rPr>
            </w:pPr>
            <w:r w:rsidRPr="005938F2">
              <w:rPr>
                <w:rFonts w:ascii="Arial" w:hAnsi="Arial" w:cs="Arial"/>
                <w:b/>
                <w:sz w:val="24"/>
                <w:szCs w:val="24"/>
              </w:rPr>
              <w:t>Number of Credits</w:t>
            </w:r>
          </w:p>
        </w:tc>
        <w:tc>
          <w:tcPr>
            <w:tcW w:w="5776" w:type="dxa"/>
            <w:vAlign w:val="center"/>
          </w:tcPr>
          <w:p w:rsidR="009F1B53" w:rsidRPr="005938F2" w:rsidRDefault="00435D6A" w:rsidP="005938F2">
            <w:pPr>
              <w:tabs>
                <w:tab w:val="left" w:pos="1665"/>
              </w:tabs>
              <w:spacing w:before="80" w:after="80"/>
              <w:rPr>
                <w:rFonts w:ascii="Arial" w:hAnsi="Arial" w:cs="Arial"/>
                <w:sz w:val="24"/>
                <w:szCs w:val="24"/>
              </w:rPr>
            </w:pPr>
            <w:r w:rsidRPr="005938F2">
              <w:rPr>
                <w:rFonts w:ascii="Arial" w:hAnsi="Arial" w:cs="Arial"/>
                <w:sz w:val="24"/>
                <w:szCs w:val="24"/>
              </w:rPr>
              <w:t>4</w:t>
            </w:r>
          </w:p>
        </w:tc>
      </w:tr>
      <w:tr w:rsidR="009F1B53" w:rsidRPr="005938F2" w:rsidTr="005938F2">
        <w:tc>
          <w:tcPr>
            <w:tcW w:w="4077" w:type="dxa"/>
            <w:vAlign w:val="center"/>
          </w:tcPr>
          <w:p w:rsidR="009F1B53" w:rsidRPr="005938F2" w:rsidRDefault="009F1B53" w:rsidP="005938F2">
            <w:pPr>
              <w:tabs>
                <w:tab w:val="left" w:pos="1665"/>
              </w:tabs>
              <w:spacing w:before="80" w:after="80"/>
              <w:rPr>
                <w:rFonts w:ascii="Arial" w:hAnsi="Arial" w:cs="Arial"/>
                <w:b/>
                <w:sz w:val="24"/>
                <w:szCs w:val="24"/>
              </w:rPr>
            </w:pPr>
            <w:r w:rsidRPr="005938F2">
              <w:rPr>
                <w:rFonts w:ascii="Arial" w:hAnsi="Arial" w:cs="Arial"/>
                <w:b/>
                <w:sz w:val="24"/>
                <w:szCs w:val="24"/>
              </w:rPr>
              <w:t>Version</w:t>
            </w:r>
          </w:p>
        </w:tc>
        <w:tc>
          <w:tcPr>
            <w:tcW w:w="5776" w:type="dxa"/>
            <w:vAlign w:val="center"/>
          </w:tcPr>
          <w:p w:rsidR="009F1B53" w:rsidRPr="005938F2" w:rsidRDefault="009774B5" w:rsidP="005938F2">
            <w:pPr>
              <w:tabs>
                <w:tab w:val="left" w:pos="1665"/>
              </w:tabs>
              <w:spacing w:before="80" w:after="80"/>
              <w:rPr>
                <w:rFonts w:ascii="Arial" w:hAnsi="Arial" w:cs="Arial"/>
                <w:sz w:val="24"/>
                <w:szCs w:val="24"/>
              </w:rPr>
            </w:pPr>
            <w:r>
              <w:rPr>
                <w:rFonts w:ascii="Arial" w:hAnsi="Arial" w:cs="Arial"/>
                <w:sz w:val="24"/>
                <w:szCs w:val="24"/>
              </w:rPr>
              <w:t>1</w:t>
            </w:r>
          </w:p>
        </w:tc>
      </w:tr>
    </w:tbl>
    <w:p w:rsidR="009F1B53" w:rsidRPr="00CB7703" w:rsidRDefault="009F1B53" w:rsidP="009F1B53">
      <w:pPr>
        <w:tabs>
          <w:tab w:val="left" w:pos="1665"/>
        </w:tabs>
        <w:rPr>
          <w:rFonts w:ascii="Arial" w:hAnsi="Arial" w:cs="Arial"/>
          <w:sz w:val="24"/>
          <w:szCs w:val="24"/>
        </w:rPr>
      </w:pPr>
    </w:p>
    <w:p w:rsidR="00E96A87" w:rsidRDefault="00F7510E" w:rsidP="006E4C2C">
      <w:pPr>
        <w:rPr>
          <w:rFonts w:ascii="Arial" w:hAnsi="Arial" w:cs="Arial"/>
          <w:sz w:val="24"/>
          <w:szCs w:val="24"/>
        </w:rPr>
      </w:pPr>
      <w:r>
        <w:rPr>
          <w:rFonts w:ascii="Arial" w:hAnsi="Arial" w:cs="Arial"/>
          <w:sz w:val="24"/>
          <w:szCs w:val="24"/>
        </w:rPr>
        <w:t xml:space="preserve">To ensure sufficient evidence is gathered, </w:t>
      </w:r>
      <w:r w:rsidR="0015082D">
        <w:rPr>
          <w:rFonts w:ascii="Arial" w:hAnsi="Arial" w:cs="Arial"/>
          <w:sz w:val="24"/>
          <w:szCs w:val="24"/>
        </w:rPr>
        <w:t>i</w:t>
      </w:r>
      <w:r w:rsidR="00CD4491">
        <w:rPr>
          <w:rFonts w:ascii="Arial" w:hAnsi="Arial" w:cs="Arial"/>
          <w:sz w:val="24"/>
          <w:szCs w:val="24"/>
        </w:rPr>
        <w:t xml:space="preserve">t is strongly recommended that tasks incorporate a </w:t>
      </w:r>
      <w:r w:rsidR="00AE2151">
        <w:rPr>
          <w:rFonts w:ascii="Arial" w:hAnsi="Arial" w:cs="Arial"/>
          <w:sz w:val="24"/>
          <w:szCs w:val="24"/>
        </w:rPr>
        <w:t xml:space="preserve">broad </w:t>
      </w:r>
      <w:r w:rsidR="00CD4491">
        <w:rPr>
          <w:rFonts w:ascii="Arial" w:hAnsi="Arial" w:cs="Arial"/>
          <w:sz w:val="24"/>
          <w:szCs w:val="24"/>
        </w:rPr>
        <w:t xml:space="preserve">range of </w:t>
      </w:r>
      <w:r w:rsidR="00AE2151">
        <w:rPr>
          <w:rFonts w:ascii="Arial" w:hAnsi="Arial" w:cs="Arial"/>
          <w:sz w:val="24"/>
          <w:szCs w:val="24"/>
        </w:rPr>
        <w:t xml:space="preserve">the </w:t>
      </w:r>
      <w:r w:rsidR="00CD4491">
        <w:rPr>
          <w:rFonts w:ascii="Arial" w:hAnsi="Arial" w:cs="Arial"/>
          <w:sz w:val="24"/>
          <w:szCs w:val="24"/>
        </w:rPr>
        <w:t>partnership accounting element</w:t>
      </w:r>
      <w:r w:rsidR="00F774F9">
        <w:rPr>
          <w:rFonts w:ascii="Arial" w:hAnsi="Arial" w:cs="Arial"/>
          <w:sz w:val="24"/>
          <w:szCs w:val="24"/>
        </w:rPr>
        <w:t>s</w:t>
      </w:r>
      <w:bookmarkStart w:id="0" w:name="_GoBack"/>
      <w:bookmarkEnd w:id="0"/>
      <w:r w:rsidR="00AE2151">
        <w:rPr>
          <w:rFonts w:ascii="Arial" w:hAnsi="Arial" w:cs="Arial"/>
          <w:sz w:val="24"/>
          <w:szCs w:val="24"/>
        </w:rPr>
        <w:t xml:space="preserve"> listed in EN3.</w:t>
      </w:r>
    </w:p>
    <w:p w:rsidR="00CD4491" w:rsidRDefault="00CD4491" w:rsidP="006E4C2C">
      <w:pPr>
        <w:rPr>
          <w:rFonts w:ascii="Arial" w:hAnsi="Arial" w:cs="Arial"/>
          <w:sz w:val="24"/>
          <w:szCs w:val="24"/>
        </w:rPr>
      </w:pPr>
    </w:p>
    <w:p w:rsidR="0019652A" w:rsidRPr="00062CF9" w:rsidRDefault="00E96A87" w:rsidP="000B0CD7">
      <w:pPr>
        <w:rPr>
          <w:rFonts w:ascii="Arial" w:hAnsi="Arial" w:cs="Arial"/>
          <w:sz w:val="24"/>
          <w:szCs w:val="24"/>
          <w:lang w:val="en-NZ"/>
        </w:rPr>
      </w:pPr>
      <w:r w:rsidRPr="001A225F">
        <w:rPr>
          <w:rFonts w:ascii="Arial" w:hAnsi="Arial" w:cs="Arial"/>
          <w:sz w:val="24"/>
          <w:szCs w:val="24"/>
          <w:lang w:val="en-NZ"/>
        </w:rPr>
        <w:t xml:space="preserve">A resubmission opportunity is not possible for any entry in the accounting records where the student </w:t>
      </w:r>
      <w:r w:rsidRPr="00062CF9">
        <w:rPr>
          <w:rFonts w:ascii="Arial" w:hAnsi="Arial" w:cs="Arial"/>
          <w:sz w:val="24"/>
          <w:szCs w:val="24"/>
          <w:lang w:val="en-NZ"/>
        </w:rPr>
        <w:t>work has been marked to indicate correct and/or incorrect evidence.  It is expected that resubmissions for an entry in the accounting records will require</w:t>
      </w:r>
      <w:r>
        <w:rPr>
          <w:rFonts w:ascii="Arial" w:hAnsi="Arial" w:cs="Arial"/>
          <w:sz w:val="24"/>
          <w:szCs w:val="24"/>
          <w:lang w:val="en-NZ"/>
        </w:rPr>
        <w:t xml:space="preserve"> </w:t>
      </w:r>
      <w:r w:rsidRPr="001A225F">
        <w:rPr>
          <w:rFonts w:ascii="Arial" w:hAnsi="Arial" w:cs="Arial"/>
          <w:sz w:val="24"/>
          <w:szCs w:val="24"/>
          <w:lang w:val="en-NZ"/>
        </w:rPr>
        <w:t xml:space="preserve">a separate </w:t>
      </w:r>
      <w:r>
        <w:rPr>
          <w:rFonts w:ascii="Arial" w:hAnsi="Arial" w:cs="Arial"/>
          <w:sz w:val="24"/>
          <w:szCs w:val="24"/>
          <w:lang w:val="en-NZ"/>
        </w:rPr>
        <w:t xml:space="preserve">assessment </w:t>
      </w:r>
      <w:r w:rsidRPr="001A225F">
        <w:rPr>
          <w:rFonts w:ascii="Arial" w:hAnsi="Arial" w:cs="Arial"/>
          <w:sz w:val="24"/>
          <w:szCs w:val="24"/>
          <w:lang w:val="en-NZ"/>
        </w:rPr>
        <w:t>grid which is not made available to the student until after the resubmission.</w:t>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F7EEC" w:rsidRPr="005938F2" w:rsidTr="005938F2">
        <w:tc>
          <w:tcPr>
            <w:tcW w:w="4077" w:type="dxa"/>
            <w:vAlign w:val="center"/>
          </w:tcPr>
          <w:p w:rsidR="002F7EEC" w:rsidRPr="005938F2" w:rsidRDefault="002F7EEC" w:rsidP="002F36A8">
            <w:pPr>
              <w:keepNext/>
              <w:tabs>
                <w:tab w:val="left" w:pos="1665"/>
              </w:tabs>
              <w:spacing w:before="80" w:after="80"/>
              <w:rPr>
                <w:rFonts w:ascii="Arial" w:hAnsi="Arial" w:cs="Arial"/>
                <w:b/>
                <w:sz w:val="24"/>
                <w:szCs w:val="24"/>
              </w:rPr>
            </w:pPr>
            <w:r w:rsidRPr="005938F2">
              <w:rPr>
                <w:rFonts w:ascii="Arial" w:hAnsi="Arial" w:cs="Arial"/>
                <w:b/>
                <w:sz w:val="24"/>
                <w:szCs w:val="24"/>
              </w:rPr>
              <w:lastRenderedPageBreak/>
              <w:t>Achievement Standard Number</w:t>
            </w:r>
          </w:p>
        </w:tc>
        <w:tc>
          <w:tcPr>
            <w:tcW w:w="5776" w:type="dxa"/>
            <w:vAlign w:val="center"/>
          </w:tcPr>
          <w:p w:rsidR="002F7EEC" w:rsidRPr="005938F2" w:rsidRDefault="00BE4607" w:rsidP="00BE4607">
            <w:pPr>
              <w:keepNext/>
              <w:tabs>
                <w:tab w:val="left" w:pos="1665"/>
              </w:tabs>
              <w:spacing w:before="80" w:after="80"/>
              <w:rPr>
                <w:rFonts w:ascii="Arial" w:hAnsi="Arial" w:cs="Arial"/>
                <w:b/>
                <w:sz w:val="24"/>
                <w:szCs w:val="24"/>
              </w:rPr>
            </w:pPr>
            <w:r w:rsidRPr="00BE4607">
              <w:rPr>
                <w:rFonts w:ascii="Arial" w:hAnsi="Arial" w:cs="Arial"/>
                <w:b/>
                <w:color w:val="000000"/>
                <w:sz w:val="24"/>
                <w:szCs w:val="24"/>
              </w:rPr>
              <w:t>9140</w:t>
            </w:r>
            <w:r>
              <w:rPr>
                <w:rFonts w:ascii="Arial" w:hAnsi="Arial" w:cs="Arial"/>
                <w:b/>
                <w:color w:val="000000"/>
                <w:sz w:val="24"/>
                <w:szCs w:val="24"/>
              </w:rPr>
              <w:t xml:space="preserve">7 </w:t>
            </w:r>
            <w:r w:rsidRPr="00BE4607">
              <w:rPr>
                <w:rFonts w:ascii="Arial" w:hAnsi="Arial" w:cs="Arial"/>
                <w:b/>
                <w:color w:val="000000"/>
                <w:sz w:val="24"/>
                <w:szCs w:val="24"/>
              </w:rPr>
              <w:t>Accounting</w:t>
            </w:r>
            <w:r>
              <w:rPr>
                <w:rFonts w:ascii="Arial" w:hAnsi="Arial" w:cs="Arial"/>
                <w:color w:val="000000"/>
              </w:rPr>
              <w:t xml:space="preserve"> </w:t>
            </w:r>
            <w:r w:rsidR="002F7EEC" w:rsidRPr="005938F2">
              <w:rPr>
                <w:rFonts w:ascii="Arial" w:hAnsi="Arial" w:cs="Arial"/>
                <w:b/>
                <w:sz w:val="24"/>
                <w:szCs w:val="24"/>
              </w:rPr>
              <w:t>3.</w:t>
            </w:r>
            <w:r w:rsidR="00F6619E">
              <w:rPr>
                <w:rFonts w:ascii="Arial" w:hAnsi="Arial" w:cs="Arial"/>
                <w:b/>
                <w:sz w:val="24"/>
                <w:szCs w:val="24"/>
              </w:rPr>
              <w:t>4</w:t>
            </w:r>
          </w:p>
        </w:tc>
      </w:tr>
      <w:tr w:rsidR="002F7EEC" w:rsidRPr="005938F2" w:rsidTr="005938F2">
        <w:tc>
          <w:tcPr>
            <w:tcW w:w="4077" w:type="dxa"/>
            <w:vAlign w:val="center"/>
          </w:tcPr>
          <w:p w:rsidR="002F7EEC" w:rsidRPr="005938F2" w:rsidRDefault="002F7EEC" w:rsidP="002F36A8">
            <w:pPr>
              <w:keepNext/>
              <w:tabs>
                <w:tab w:val="left" w:pos="1665"/>
              </w:tabs>
              <w:spacing w:before="80" w:after="80"/>
              <w:rPr>
                <w:rFonts w:ascii="Arial" w:hAnsi="Arial" w:cs="Arial"/>
                <w:b/>
                <w:sz w:val="24"/>
                <w:szCs w:val="24"/>
              </w:rPr>
            </w:pPr>
            <w:r w:rsidRPr="005938F2">
              <w:rPr>
                <w:rFonts w:ascii="Arial" w:hAnsi="Arial" w:cs="Arial"/>
                <w:b/>
                <w:sz w:val="24"/>
                <w:szCs w:val="24"/>
              </w:rPr>
              <w:t>Title</w:t>
            </w:r>
          </w:p>
        </w:tc>
        <w:tc>
          <w:tcPr>
            <w:tcW w:w="5776" w:type="dxa"/>
            <w:vAlign w:val="center"/>
          </w:tcPr>
          <w:p w:rsidR="002F7EEC" w:rsidRPr="005938F2" w:rsidRDefault="00EB1799" w:rsidP="002F36A8">
            <w:pPr>
              <w:keepNext/>
              <w:rPr>
                <w:rFonts w:ascii="Arial" w:hAnsi="Arial" w:cs="Arial"/>
                <w:sz w:val="24"/>
                <w:szCs w:val="24"/>
              </w:rPr>
            </w:pPr>
            <w:r w:rsidRPr="005938F2">
              <w:rPr>
                <w:rFonts w:ascii="Arial" w:hAnsi="Arial" w:cs="Arial"/>
                <w:sz w:val="24"/>
                <w:szCs w:val="24"/>
              </w:rPr>
              <w:t xml:space="preserve">Prepare a report for an external user that interprets the annual report of a </w:t>
            </w:r>
            <w:smartTag w:uri="urn:schemas:contacts" w:element="GivenName">
              <w:smartTag w:uri="urn:schemas-microsoft-com:office:smarttags" w:element="place">
                <w:r w:rsidRPr="005938F2">
                  <w:rPr>
                    <w:rFonts w:ascii="Arial" w:hAnsi="Arial" w:cs="Arial"/>
                    <w:sz w:val="24"/>
                    <w:szCs w:val="24"/>
                  </w:rPr>
                  <w:t>New Zealand</w:t>
                </w:r>
              </w:smartTag>
            </w:smartTag>
            <w:r w:rsidR="00F6619E">
              <w:rPr>
                <w:rFonts w:ascii="Arial" w:hAnsi="Arial" w:cs="Arial"/>
                <w:sz w:val="24"/>
                <w:szCs w:val="24"/>
              </w:rPr>
              <w:t xml:space="preserve"> reporting entity</w:t>
            </w:r>
          </w:p>
        </w:tc>
      </w:tr>
      <w:tr w:rsidR="002F7EEC" w:rsidRPr="005938F2" w:rsidTr="005938F2">
        <w:tc>
          <w:tcPr>
            <w:tcW w:w="4077" w:type="dxa"/>
            <w:vAlign w:val="center"/>
          </w:tcPr>
          <w:p w:rsidR="002F7EEC" w:rsidRPr="005938F2" w:rsidRDefault="002F7EEC" w:rsidP="002F36A8">
            <w:pPr>
              <w:keepNext/>
              <w:tabs>
                <w:tab w:val="left" w:pos="1665"/>
              </w:tabs>
              <w:spacing w:before="80" w:after="80"/>
              <w:rPr>
                <w:rFonts w:ascii="Arial" w:hAnsi="Arial" w:cs="Arial"/>
                <w:b/>
                <w:sz w:val="24"/>
                <w:szCs w:val="24"/>
              </w:rPr>
            </w:pPr>
            <w:r w:rsidRPr="005938F2">
              <w:rPr>
                <w:rFonts w:ascii="Arial" w:hAnsi="Arial" w:cs="Arial"/>
                <w:b/>
                <w:sz w:val="24"/>
                <w:szCs w:val="24"/>
              </w:rPr>
              <w:t>Number of Credits</w:t>
            </w:r>
          </w:p>
        </w:tc>
        <w:tc>
          <w:tcPr>
            <w:tcW w:w="5776" w:type="dxa"/>
            <w:vAlign w:val="center"/>
          </w:tcPr>
          <w:p w:rsidR="002F7EEC" w:rsidRPr="005938F2" w:rsidRDefault="00CB7703" w:rsidP="002F36A8">
            <w:pPr>
              <w:keepNext/>
              <w:tabs>
                <w:tab w:val="left" w:pos="1665"/>
              </w:tabs>
              <w:spacing w:before="80" w:after="80"/>
              <w:rPr>
                <w:rFonts w:ascii="Arial" w:hAnsi="Arial" w:cs="Arial"/>
                <w:sz w:val="24"/>
                <w:szCs w:val="24"/>
              </w:rPr>
            </w:pPr>
            <w:r w:rsidRPr="005938F2">
              <w:rPr>
                <w:rFonts w:ascii="Arial" w:hAnsi="Arial" w:cs="Arial"/>
                <w:sz w:val="24"/>
                <w:szCs w:val="24"/>
              </w:rPr>
              <w:t>5</w:t>
            </w:r>
          </w:p>
        </w:tc>
      </w:tr>
      <w:tr w:rsidR="002F7EEC" w:rsidRPr="005938F2" w:rsidTr="005938F2">
        <w:tc>
          <w:tcPr>
            <w:tcW w:w="4077" w:type="dxa"/>
            <w:vAlign w:val="center"/>
          </w:tcPr>
          <w:p w:rsidR="002F7EEC" w:rsidRPr="005938F2" w:rsidRDefault="002F7EEC" w:rsidP="002F36A8">
            <w:pPr>
              <w:keepNext/>
              <w:tabs>
                <w:tab w:val="left" w:pos="1665"/>
              </w:tabs>
              <w:spacing w:before="80" w:after="80"/>
              <w:rPr>
                <w:rFonts w:ascii="Arial" w:hAnsi="Arial" w:cs="Arial"/>
                <w:b/>
                <w:sz w:val="24"/>
                <w:szCs w:val="24"/>
              </w:rPr>
            </w:pPr>
            <w:r w:rsidRPr="005938F2">
              <w:rPr>
                <w:rFonts w:ascii="Arial" w:hAnsi="Arial" w:cs="Arial"/>
                <w:b/>
                <w:sz w:val="24"/>
                <w:szCs w:val="24"/>
              </w:rPr>
              <w:t>Version</w:t>
            </w:r>
          </w:p>
        </w:tc>
        <w:tc>
          <w:tcPr>
            <w:tcW w:w="5776" w:type="dxa"/>
            <w:vAlign w:val="center"/>
          </w:tcPr>
          <w:p w:rsidR="002F7EEC" w:rsidRPr="005938F2" w:rsidRDefault="009774B5" w:rsidP="002F36A8">
            <w:pPr>
              <w:keepNext/>
              <w:tabs>
                <w:tab w:val="left" w:pos="1665"/>
              </w:tabs>
              <w:spacing w:before="80" w:after="80"/>
              <w:rPr>
                <w:rFonts w:ascii="Arial" w:hAnsi="Arial" w:cs="Arial"/>
                <w:sz w:val="24"/>
                <w:szCs w:val="24"/>
              </w:rPr>
            </w:pPr>
            <w:r>
              <w:rPr>
                <w:rFonts w:ascii="Arial" w:hAnsi="Arial" w:cs="Arial"/>
                <w:sz w:val="24"/>
                <w:szCs w:val="24"/>
              </w:rPr>
              <w:t>1</w:t>
            </w:r>
          </w:p>
        </w:tc>
      </w:tr>
    </w:tbl>
    <w:p w:rsidR="002F7EEC" w:rsidRPr="00CB7703" w:rsidRDefault="002F7EEC" w:rsidP="002F36A8">
      <w:pPr>
        <w:keepNext/>
        <w:rPr>
          <w:rFonts w:ascii="Arial" w:hAnsi="Arial" w:cs="Arial"/>
          <w:sz w:val="24"/>
          <w:szCs w:val="24"/>
        </w:rPr>
      </w:pPr>
    </w:p>
    <w:p w:rsidR="00AE2151" w:rsidRDefault="00AE2151" w:rsidP="003A78F2">
      <w:pPr>
        <w:keepNext/>
        <w:keepLines/>
        <w:rPr>
          <w:rFonts w:ascii="Arial" w:hAnsi="Arial" w:cs="Arial"/>
          <w:sz w:val="24"/>
          <w:szCs w:val="24"/>
        </w:rPr>
      </w:pPr>
      <w:r>
        <w:rPr>
          <w:rFonts w:ascii="Arial" w:hAnsi="Arial" w:cs="Arial"/>
          <w:sz w:val="24"/>
          <w:szCs w:val="24"/>
        </w:rPr>
        <w:t>The entity needs to have public accountability, for example, a regional council or a publicly listed company.</w:t>
      </w:r>
    </w:p>
    <w:p w:rsidR="00AE2151" w:rsidRDefault="00AE2151" w:rsidP="003A78F2">
      <w:pPr>
        <w:keepNext/>
        <w:keepLines/>
        <w:rPr>
          <w:rFonts w:ascii="Arial" w:hAnsi="Arial" w:cs="Arial"/>
          <w:sz w:val="24"/>
          <w:szCs w:val="24"/>
        </w:rPr>
      </w:pPr>
    </w:p>
    <w:p w:rsidR="003A78F2" w:rsidRDefault="003A78F2" w:rsidP="003A78F2">
      <w:pPr>
        <w:keepNext/>
        <w:keepLines/>
        <w:rPr>
          <w:rFonts w:ascii="Arial" w:hAnsi="Arial" w:cs="Arial"/>
          <w:sz w:val="24"/>
          <w:szCs w:val="24"/>
        </w:rPr>
      </w:pPr>
      <w:r w:rsidRPr="003A78F2">
        <w:rPr>
          <w:rFonts w:ascii="Arial" w:hAnsi="Arial" w:cs="Arial"/>
          <w:sz w:val="24"/>
          <w:szCs w:val="24"/>
        </w:rPr>
        <w:t>A current annual report is an annual report for the financial year ended the year before the current calendar year or for the year ended with</w:t>
      </w:r>
      <w:r w:rsidR="006E5215">
        <w:rPr>
          <w:rFonts w:ascii="Arial" w:hAnsi="Arial" w:cs="Arial"/>
          <w:sz w:val="24"/>
          <w:szCs w:val="24"/>
        </w:rPr>
        <w:t>in</w:t>
      </w:r>
      <w:r w:rsidRPr="003A78F2">
        <w:rPr>
          <w:rFonts w:ascii="Arial" w:hAnsi="Arial" w:cs="Arial"/>
          <w:sz w:val="24"/>
          <w:szCs w:val="24"/>
        </w:rPr>
        <w:t xml:space="preserve"> the current calendar year. For example, a </w:t>
      </w:r>
      <w:r w:rsidR="00AE2151">
        <w:rPr>
          <w:rFonts w:ascii="Arial" w:hAnsi="Arial" w:cs="Arial"/>
          <w:sz w:val="24"/>
          <w:szCs w:val="24"/>
        </w:rPr>
        <w:t>2014</w:t>
      </w:r>
      <w:r w:rsidR="00AE2151" w:rsidRPr="003A78F2">
        <w:rPr>
          <w:rFonts w:ascii="Arial" w:hAnsi="Arial" w:cs="Arial"/>
          <w:sz w:val="24"/>
          <w:szCs w:val="24"/>
        </w:rPr>
        <w:t xml:space="preserve"> </w:t>
      </w:r>
      <w:r w:rsidRPr="003A78F2">
        <w:rPr>
          <w:rFonts w:ascii="Arial" w:hAnsi="Arial" w:cs="Arial"/>
          <w:sz w:val="24"/>
          <w:szCs w:val="24"/>
        </w:rPr>
        <w:t xml:space="preserve">annual report may be assessed in </w:t>
      </w:r>
      <w:r w:rsidR="00AE2151">
        <w:rPr>
          <w:rFonts w:ascii="Arial" w:hAnsi="Arial" w:cs="Arial"/>
          <w:sz w:val="24"/>
          <w:szCs w:val="24"/>
        </w:rPr>
        <w:t>2014</w:t>
      </w:r>
      <w:r w:rsidR="00AE2151" w:rsidRPr="003A78F2">
        <w:rPr>
          <w:rFonts w:ascii="Arial" w:hAnsi="Arial" w:cs="Arial"/>
          <w:sz w:val="24"/>
          <w:szCs w:val="24"/>
        </w:rPr>
        <w:t xml:space="preserve"> </w:t>
      </w:r>
      <w:r w:rsidRPr="003A78F2">
        <w:rPr>
          <w:rFonts w:ascii="Arial" w:hAnsi="Arial" w:cs="Arial"/>
          <w:sz w:val="24"/>
          <w:szCs w:val="24"/>
        </w:rPr>
        <w:t xml:space="preserve">or </w:t>
      </w:r>
      <w:r w:rsidR="00AE2151">
        <w:rPr>
          <w:rFonts w:ascii="Arial" w:hAnsi="Arial" w:cs="Arial"/>
          <w:sz w:val="24"/>
          <w:szCs w:val="24"/>
        </w:rPr>
        <w:t>2015</w:t>
      </w:r>
      <w:r w:rsidRPr="003A78F2">
        <w:rPr>
          <w:rFonts w:ascii="Arial" w:hAnsi="Arial" w:cs="Arial"/>
          <w:sz w:val="24"/>
          <w:szCs w:val="24"/>
        </w:rPr>
        <w:t xml:space="preserve">. To ensure authenticity of student work it is advised that a different annual report is used each year. </w:t>
      </w:r>
    </w:p>
    <w:p w:rsidR="00AE2151" w:rsidRDefault="00AE2151" w:rsidP="003A78F2">
      <w:pPr>
        <w:keepNext/>
        <w:keepLines/>
        <w:rPr>
          <w:rFonts w:ascii="Arial" w:hAnsi="Arial" w:cs="Arial"/>
          <w:sz w:val="24"/>
          <w:szCs w:val="24"/>
        </w:rPr>
      </w:pPr>
    </w:p>
    <w:p w:rsidR="00CF6EF7" w:rsidRDefault="00CF6EF7" w:rsidP="00D076C4">
      <w:pPr>
        <w:rPr>
          <w:rFonts w:ascii="Arial" w:hAnsi="Arial" w:cs="Arial"/>
          <w:sz w:val="24"/>
          <w:szCs w:val="24"/>
        </w:rPr>
      </w:pPr>
      <w:r>
        <w:rPr>
          <w:rFonts w:ascii="Arial" w:hAnsi="Arial" w:cs="Arial"/>
          <w:sz w:val="24"/>
          <w:szCs w:val="24"/>
        </w:rPr>
        <w:t>This activity is primarily completed in the student</w:t>
      </w:r>
      <w:r w:rsidR="00A32491">
        <w:rPr>
          <w:rFonts w:ascii="Arial" w:hAnsi="Arial" w:cs="Arial"/>
          <w:sz w:val="24"/>
          <w:szCs w:val="24"/>
        </w:rPr>
        <w:t>’</w:t>
      </w:r>
      <w:r>
        <w:rPr>
          <w:rFonts w:ascii="Arial" w:hAnsi="Arial" w:cs="Arial"/>
          <w:sz w:val="24"/>
          <w:szCs w:val="24"/>
        </w:rPr>
        <w:t>s own time. It is envisaged that this will take several weeks</w:t>
      </w:r>
      <w:r w:rsidR="00DE3EDA">
        <w:rPr>
          <w:rFonts w:ascii="Arial" w:hAnsi="Arial" w:cs="Arial"/>
          <w:sz w:val="24"/>
          <w:szCs w:val="24"/>
        </w:rPr>
        <w:t xml:space="preserve"> of in</w:t>
      </w:r>
      <w:r w:rsidR="00A32491">
        <w:rPr>
          <w:rFonts w:ascii="Arial" w:hAnsi="Arial" w:cs="Arial"/>
          <w:sz w:val="24"/>
          <w:szCs w:val="24"/>
        </w:rPr>
        <w:t>-</w:t>
      </w:r>
      <w:r w:rsidR="00DE3EDA">
        <w:rPr>
          <w:rFonts w:ascii="Arial" w:hAnsi="Arial" w:cs="Arial"/>
          <w:sz w:val="24"/>
          <w:szCs w:val="24"/>
        </w:rPr>
        <w:t xml:space="preserve"> and out</w:t>
      </w:r>
      <w:r w:rsidR="00A32491">
        <w:rPr>
          <w:rFonts w:ascii="Arial" w:hAnsi="Arial" w:cs="Arial"/>
          <w:sz w:val="24"/>
          <w:szCs w:val="24"/>
        </w:rPr>
        <w:t>-</w:t>
      </w:r>
      <w:r w:rsidR="00DE3EDA">
        <w:rPr>
          <w:rFonts w:ascii="Arial" w:hAnsi="Arial" w:cs="Arial"/>
          <w:sz w:val="24"/>
          <w:szCs w:val="24"/>
        </w:rPr>
        <w:t>of</w:t>
      </w:r>
      <w:r w:rsidR="00A32491">
        <w:rPr>
          <w:rFonts w:ascii="Arial" w:hAnsi="Arial" w:cs="Arial"/>
          <w:sz w:val="24"/>
          <w:szCs w:val="24"/>
        </w:rPr>
        <w:t>-</w:t>
      </w:r>
      <w:r w:rsidR="00DE3EDA">
        <w:rPr>
          <w:rFonts w:ascii="Arial" w:hAnsi="Arial" w:cs="Arial"/>
          <w:sz w:val="24"/>
          <w:szCs w:val="24"/>
        </w:rPr>
        <w:t>class time</w:t>
      </w:r>
      <w:r>
        <w:rPr>
          <w:rFonts w:ascii="Arial" w:hAnsi="Arial" w:cs="Arial"/>
          <w:sz w:val="24"/>
          <w:szCs w:val="24"/>
        </w:rPr>
        <w:t xml:space="preserve"> to complete.</w:t>
      </w:r>
    </w:p>
    <w:p w:rsidR="003A78F2" w:rsidRPr="003A78F2" w:rsidRDefault="003A78F2" w:rsidP="00D076C4">
      <w:pPr>
        <w:rPr>
          <w:rFonts w:ascii="Arial" w:hAnsi="Arial" w:cs="Arial"/>
          <w:sz w:val="24"/>
          <w:szCs w:val="24"/>
        </w:rPr>
      </w:pPr>
    </w:p>
    <w:p w:rsidR="003A78F2" w:rsidRDefault="007E1B11" w:rsidP="00D076C4">
      <w:pPr>
        <w:rPr>
          <w:rFonts w:ascii="Arial" w:hAnsi="Arial" w:cs="Arial"/>
          <w:sz w:val="24"/>
          <w:szCs w:val="24"/>
        </w:rPr>
      </w:pPr>
      <w:r>
        <w:rPr>
          <w:rFonts w:ascii="Arial" w:hAnsi="Arial" w:cs="Arial"/>
          <w:sz w:val="24"/>
          <w:szCs w:val="24"/>
        </w:rPr>
        <w:t xml:space="preserve">The report </w:t>
      </w:r>
      <w:r w:rsidR="0014793C">
        <w:rPr>
          <w:rFonts w:ascii="Arial" w:hAnsi="Arial" w:cs="Arial"/>
          <w:sz w:val="24"/>
          <w:szCs w:val="24"/>
        </w:rPr>
        <w:t xml:space="preserve">needs to include acknowledgment of </w:t>
      </w:r>
      <w:r>
        <w:rPr>
          <w:rFonts w:ascii="Arial" w:hAnsi="Arial" w:cs="Arial"/>
          <w:sz w:val="24"/>
          <w:szCs w:val="24"/>
        </w:rPr>
        <w:t>sources used</w:t>
      </w:r>
      <w:r w:rsidR="00911B7C">
        <w:rPr>
          <w:rFonts w:ascii="Arial" w:hAnsi="Arial" w:cs="Arial"/>
          <w:sz w:val="24"/>
          <w:szCs w:val="24"/>
        </w:rPr>
        <w:t xml:space="preserve"> by the student</w:t>
      </w:r>
      <w:r w:rsidR="008E41EC">
        <w:rPr>
          <w:rFonts w:ascii="Arial" w:hAnsi="Arial" w:cs="Arial"/>
          <w:sz w:val="24"/>
          <w:szCs w:val="24"/>
        </w:rPr>
        <w:t>,</w:t>
      </w:r>
      <w:r w:rsidR="00911B7C">
        <w:rPr>
          <w:rFonts w:ascii="Arial" w:hAnsi="Arial" w:cs="Arial"/>
          <w:sz w:val="24"/>
          <w:szCs w:val="24"/>
        </w:rPr>
        <w:t xml:space="preserve"> so that</w:t>
      </w:r>
      <w:r>
        <w:rPr>
          <w:rFonts w:ascii="Arial" w:hAnsi="Arial" w:cs="Arial"/>
          <w:sz w:val="24"/>
          <w:szCs w:val="24"/>
        </w:rPr>
        <w:t xml:space="preserve"> the assessor </w:t>
      </w:r>
      <w:r w:rsidR="00911B7C">
        <w:rPr>
          <w:rFonts w:ascii="Arial" w:hAnsi="Arial" w:cs="Arial"/>
          <w:sz w:val="24"/>
          <w:szCs w:val="24"/>
        </w:rPr>
        <w:t>can</w:t>
      </w:r>
      <w:r>
        <w:rPr>
          <w:rFonts w:ascii="Arial" w:hAnsi="Arial" w:cs="Arial"/>
          <w:sz w:val="24"/>
          <w:szCs w:val="24"/>
        </w:rPr>
        <w:t xml:space="preserve"> authenticate</w:t>
      </w:r>
      <w:r w:rsidR="00911B7C">
        <w:rPr>
          <w:rFonts w:ascii="Arial" w:hAnsi="Arial" w:cs="Arial"/>
          <w:sz w:val="24"/>
          <w:szCs w:val="24"/>
        </w:rPr>
        <w:t xml:space="preserve"> the</w:t>
      </w:r>
      <w:r>
        <w:rPr>
          <w:rFonts w:ascii="Arial" w:hAnsi="Arial" w:cs="Arial"/>
          <w:sz w:val="24"/>
          <w:szCs w:val="24"/>
        </w:rPr>
        <w:t xml:space="preserve"> information, where required. </w:t>
      </w:r>
    </w:p>
    <w:p w:rsidR="007E1B11" w:rsidRPr="003A78F2" w:rsidRDefault="007E1B11" w:rsidP="00D076C4">
      <w:pPr>
        <w:rPr>
          <w:rFonts w:ascii="Arial" w:hAnsi="Arial" w:cs="Arial"/>
          <w:sz w:val="24"/>
          <w:szCs w:val="24"/>
        </w:rPr>
      </w:pPr>
    </w:p>
    <w:p w:rsidR="002F7EEC" w:rsidRDefault="003A78F2" w:rsidP="00D076C4">
      <w:pPr>
        <w:rPr>
          <w:rFonts w:ascii="Arial" w:hAnsi="Arial" w:cs="Arial"/>
          <w:sz w:val="24"/>
          <w:szCs w:val="24"/>
        </w:rPr>
      </w:pPr>
      <w:r w:rsidRPr="003A78F2">
        <w:rPr>
          <w:rFonts w:ascii="Arial" w:hAnsi="Arial" w:cs="Arial"/>
          <w:sz w:val="24"/>
          <w:szCs w:val="24"/>
        </w:rPr>
        <w:t>A reassessment opportunity may not be feasible</w:t>
      </w:r>
      <w:r w:rsidR="000835AC">
        <w:rPr>
          <w:rFonts w:ascii="Arial" w:hAnsi="Arial" w:cs="Arial"/>
          <w:sz w:val="24"/>
          <w:szCs w:val="24"/>
        </w:rPr>
        <w:t xml:space="preserve"> because of the extended time </w:t>
      </w:r>
      <w:r w:rsidR="00D7379A">
        <w:rPr>
          <w:rFonts w:ascii="Arial" w:hAnsi="Arial" w:cs="Arial"/>
          <w:sz w:val="24"/>
          <w:szCs w:val="24"/>
        </w:rPr>
        <w:t>required for</w:t>
      </w:r>
      <w:r w:rsidR="000835AC">
        <w:rPr>
          <w:rFonts w:ascii="Arial" w:hAnsi="Arial" w:cs="Arial"/>
          <w:sz w:val="24"/>
          <w:szCs w:val="24"/>
        </w:rPr>
        <w:t xml:space="preserve"> this assessment</w:t>
      </w:r>
      <w:r w:rsidRPr="003A78F2">
        <w:rPr>
          <w:rFonts w:ascii="Arial" w:hAnsi="Arial" w:cs="Arial"/>
          <w:sz w:val="24"/>
          <w:szCs w:val="24"/>
        </w:rPr>
        <w:t>.</w:t>
      </w:r>
      <w:r w:rsidR="00E96A87">
        <w:rPr>
          <w:rFonts w:ascii="Arial" w:hAnsi="Arial" w:cs="Arial"/>
          <w:sz w:val="24"/>
          <w:szCs w:val="24"/>
        </w:rPr>
        <w:t xml:space="preserve"> Effective assessment practice would include regular teacher conferencing at all stages of the report writing - </w:t>
      </w:r>
      <w:r w:rsidR="00E96A87" w:rsidRPr="00E96A87">
        <w:rPr>
          <w:rFonts w:ascii="Arial" w:hAnsi="Arial" w:cs="Arial"/>
          <w:sz w:val="24"/>
          <w:szCs w:val="24"/>
        </w:rPr>
        <w:t xml:space="preserve">planning, </w:t>
      </w:r>
      <w:r w:rsidR="00E96A87">
        <w:rPr>
          <w:rFonts w:ascii="Arial" w:hAnsi="Arial" w:cs="Arial"/>
          <w:sz w:val="24"/>
          <w:szCs w:val="24"/>
        </w:rPr>
        <w:t xml:space="preserve">data </w:t>
      </w:r>
      <w:r w:rsidR="00E96A87" w:rsidRPr="00E96A87">
        <w:rPr>
          <w:rFonts w:ascii="Arial" w:hAnsi="Arial" w:cs="Arial"/>
          <w:sz w:val="24"/>
          <w:szCs w:val="24"/>
        </w:rPr>
        <w:t>gathering, drafting, revising, editing, and proofreading process</w:t>
      </w:r>
      <w:r w:rsidR="00E96A87">
        <w:rPr>
          <w:rFonts w:ascii="Arial" w:hAnsi="Arial" w:cs="Arial"/>
          <w:sz w:val="24"/>
          <w:szCs w:val="24"/>
        </w:rPr>
        <w:t xml:space="preserve"> to support students to meet all assessment criteria. </w:t>
      </w:r>
    </w:p>
    <w:p w:rsidR="00D90C34" w:rsidRDefault="00D90C34" w:rsidP="00D90C34">
      <w:pPr>
        <w:rPr>
          <w:rFonts w:ascii="Arial" w:hAnsi="Arial" w:cs="Arial"/>
          <w:sz w:val="24"/>
          <w:szCs w:val="24"/>
        </w:rPr>
      </w:pPr>
    </w:p>
    <w:p w:rsidR="00DF338E" w:rsidRDefault="00DF338E" w:rsidP="00D90C34">
      <w:pPr>
        <w:rPr>
          <w:rFonts w:ascii="Arial" w:hAnsi="Arial" w:cs="Arial"/>
          <w:sz w:val="24"/>
          <w:szCs w:val="24"/>
        </w:rPr>
      </w:pPr>
    </w:p>
    <w:p w:rsidR="00062CF9" w:rsidRDefault="00062CF9" w:rsidP="00D90C3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45BB1" w:rsidRPr="005938F2" w:rsidTr="000B7477">
        <w:tc>
          <w:tcPr>
            <w:tcW w:w="4077" w:type="dxa"/>
            <w:vAlign w:val="center"/>
          </w:tcPr>
          <w:p w:rsidR="00F45BB1" w:rsidRPr="005938F2" w:rsidRDefault="00F45BB1" w:rsidP="000B7477">
            <w:pPr>
              <w:tabs>
                <w:tab w:val="left" w:pos="1665"/>
              </w:tabs>
              <w:spacing w:before="80" w:after="80"/>
              <w:rPr>
                <w:rFonts w:ascii="Arial" w:hAnsi="Arial" w:cs="Arial"/>
                <w:b/>
                <w:sz w:val="24"/>
                <w:szCs w:val="24"/>
              </w:rPr>
            </w:pPr>
            <w:r w:rsidRPr="005938F2">
              <w:rPr>
                <w:rFonts w:ascii="Arial" w:hAnsi="Arial" w:cs="Arial"/>
                <w:b/>
                <w:sz w:val="24"/>
                <w:szCs w:val="24"/>
              </w:rPr>
              <w:t>Achievement Standard Number</w:t>
            </w:r>
          </w:p>
        </w:tc>
        <w:tc>
          <w:tcPr>
            <w:tcW w:w="5776" w:type="dxa"/>
            <w:vAlign w:val="center"/>
          </w:tcPr>
          <w:p w:rsidR="00F45BB1" w:rsidRPr="005938F2" w:rsidRDefault="00BE4607" w:rsidP="00BE4607">
            <w:pPr>
              <w:tabs>
                <w:tab w:val="left" w:pos="1665"/>
              </w:tabs>
              <w:spacing w:before="80" w:after="80"/>
              <w:rPr>
                <w:rFonts w:ascii="Arial" w:hAnsi="Arial" w:cs="Arial"/>
                <w:b/>
                <w:sz w:val="24"/>
                <w:szCs w:val="24"/>
              </w:rPr>
            </w:pPr>
            <w:r w:rsidRPr="00BE4607">
              <w:rPr>
                <w:rFonts w:ascii="Arial" w:hAnsi="Arial" w:cs="Arial"/>
                <w:b/>
                <w:color w:val="000000"/>
                <w:sz w:val="24"/>
                <w:szCs w:val="24"/>
              </w:rPr>
              <w:t>9140</w:t>
            </w:r>
            <w:r>
              <w:rPr>
                <w:rFonts w:ascii="Arial" w:hAnsi="Arial" w:cs="Arial"/>
                <w:b/>
                <w:color w:val="000000"/>
                <w:sz w:val="24"/>
                <w:szCs w:val="24"/>
              </w:rPr>
              <w:t xml:space="preserve">9 </w:t>
            </w:r>
            <w:r w:rsidRPr="00BE4607">
              <w:rPr>
                <w:rFonts w:ascii="Arial" w:hAnsi="Arial" w:cs="Arial"/>
                <w:b/>
                <w:color w:val="000000"/>
                <w:sz w:val="24"/>
                <w:szCs w:val="24"/>
              </w:rPr>
              <w:t>Accounting</w:t>
            </w:r>
            <w:r>
              <w:rPr>
                <w:rFonts w:ascii="Arial" w:hAnsi="Arial" w:cs="Arial"/>
                <w:color w:val="000000"/>
              </w:rPr>
              <w:t xml:space="preserve"> </w:t>
            </w:r>
            <w:r w:rsidR="00F45BB1" w:rsidRPr="005938F2">
              <w:rPr>
                <w:rFonts w:ascii="Arial" w:hAnsi="Arial" w:cs="Arial"/>
                <w:b/>
                <w:sz w:val="24"/>
                <w:szCs w:val="24"/>
              </w:rPr>
              <w:t>3.</w:t>
            </w:r>
            <w:r w:rsidR="00F45BB1">
              <w:rPr>
                <w:rFonts w:ascii="Arial" w:hAnsi="Arial" w:cs="Arial"/>
                <w:b/>
                <w:sz w:val="24"/>
                <w:szCs w:val="24"/>
              </w:rPr>
              <w:t>6</w:t>
            </w:r>
          </w:p>
        </w:tc>
      </w:tr>
      <w:tr w:rsidR="00F45BB1" w:rsidRPr="005938F2" w:rsidTr="000B7477">
        <w:tc>
          <w:tcPr>
            <w:tcW w:w="4077" w:type="dxa"/>
            <w:vAlign w:val="center"/>
          </w:tcPr>
          <w:p w:rsidR="00F45BB1" w:rsidRPr="005938F2" w:rsidRDefault="00F45BB1" w:rsidP="000B7477">
            <w:pPr>
              <w:tabs>
                <w:tab w:val="left" w:pos="1665"/>
              </w:tabs>
              <w:spacing w:before="80"/>
              <w:rPr>
                <w:rFonts w:ascii="Arial" w:hAnsi="Arial" w:cs="Arial"/>
                <w:b/>
                <w:sz w:val="24"/>
                <w:szCs w:val="24"/>
              </w:rPr>
            </w:pPr>
            <w:r w:rsidRPr="005938F2">
              <w:rPr>
                <w:rFonts w:ascii="Arial" w:hAnsi="Arial" w:cs="Arial"/>
                <w:b/>
                <w:sz w:val="24"/>
                <w:szCs w:val="24"/>
              </w:rPr>
              <w:t>Title</w:t>
            </w:r>
          </w:p>
        </w:tc>
        <w:tc>
          <w:tcPr>
            <w:tcW w:w="5776" w:type="dxa"/>
            <w:vAlign w:val="center"/>
          </w:tcPr>
          <w:p w:rsidR="00F45BB1" w:rsidRPr="005938F2" w:rsidRDefault="00F45BB1" w:rsidP="000B7477">
            <w:pPr>
              <w:tabs>
                <w:tab w:val="left" w:pos="1665"/>
              </w:tabs>
              <w:spacing w:before="80"/>
              <w:rPr>
                <w:rFonts w:ascii="Arial" w:hAnsi="Arial" w:cs="Arial"/>
                <w:sz w:val="24"/>
                <w:szCs w:val="24"/>
              </w:rPr>
            </w:pPr>
            <w:r w:rsidRPr="005938F2">
              <w:rPr>
                <w:rFonts w:ascii="Arial" w:hAnsi="Arial" w:cs="Arial"/>
                <w:sz w:val="24"/>
                <w:szCs w:val="24"/>
              </w:rPr>
              <w:t>Demonstrate understanding of a job cost subsystem</w:t>
            </w:r>
            <w:r>
              <w:rPr>
                <w:rFonts w:ascii="Arial" w:hAnsi="Arial" w:cs="Arial"/>
                <w:sz w:val="24"/>
                <w:szCs w:val="24"/>
              </w:rPr>
              <w:t xml:space="preserve"> for an entity</w:t>
            </w:r>
          </w:p>
        </w:tc>
      </w:tr>
      <w:tr w:rsidR="00F45BB1" w:rsidRPr="005938F2" w:rsidTr="000B7477">
        <w:tc>
          <w:tcPr>
            <w:tcW w:w="4077" w:type="dxa"/>
            <w:vAlign w:val="center"/>
          </w:tcPr>
          <w:p w:rsidR="00F45BB1" w:rsidRPr="005938F2" w:rsidRDefault="00F45BB1" w:rsidP="000B7477">
            <w:pPr>
              <w:tabs>
                <w:tab w:val="left" w:pos="1665"/>
              </w:tabs>
              <w:spacing w:before="80" w:after="80"/>
              <w:rPr>
                <w:rFonts w:ascii="Arial" w:hAnsi="Arial" w:cs="Arial"/>
                <w:b/>
                <w:sz w:val="24"/>
                <w:szCs w:val="24"/>
              </w:rPr>
            </w:pPr>
            <w:r w:rsidRPr="005938F2">
              <w:rPr>
                <w:rFonts w:ascii="Arial" w:hAnsi="Arial" w:cs="Arial"/>
                <w:b/>
                <w:sz w:val="24"/>
                <w:szCs w:val="24"/>
              </w:rPr>
              <w:t>Number of Credits</w:t>
            </w:r>
          </w:p>
        </w:tc>
        <w:tc>
          <w:tcPr>
            <w:tcW w:w="5776" w:type="dxa"/>
            <w:vAlign w:val="center"/>
          </w:tcPr>
          <w:p w:rsidR="00F45BB1" w:rsidRPr="005938F2" w:rsidRDefault="00F45BB1" w:rsidP="000B7477">
            <w:pPr>
              <w:tabs>
                <w:tab w:val="left" w:pos="1665"/>
              </w:tabs>
              <w:spacing w:before="80" w:after="80"/>
              <w:rPr>
                <w:rFonts w:ascii="Arial" w:hAnsi="Arial" w:cs="Arial"/>
                <w:sz w:val="24"/>
                <w:szCs w:val="24"/>
              </w:rPr>
            </w:pPr>
            <w:r w:rsidRPr="005938F2">
              <w:rPr>
                <w:rFonts w:ascii="Arial" w:hAnsi="Arial" w:cs="Arial"/>
                <w:sz w:val="24"/>
                <w:szCs w:val="24"/>
              </w:rPr>
              <w:t>4</w:t>
            </w:r>
          </w:p>
        </w:tc>
      </w:tr>
      <w:tr w:rsidR="00F45BB1" w:rsidRPr="005938F2" w:rsidTr="000B7477">
        <w:tc>
          <w:tcPr>
            <w:tcW w:w="4077" w:type="dxa"/>
            <w:vAlign w:val="center"/>
          </w:tcPr>
          <w:p w:rsidR="00F45BB1" w:rsidRPr="005938F2" w:rsidRDefault="00F45BB1" w:rsidP="000B7477">
            <w:pPr>
              <w:tabs>
                <w:tab w:val="left" w:pos="1665"/>
              </w:tabs>
              <w:spacing w:before="80" w:after="80"/>
              <w:rPr>
                <w:rFonts w:ascii="Arial" w:hAnsi="Arial" w:cs="Arial"/>
                <w:b/>
                <w:sz w:val="24"/>
                <w:szCs w:val="24"/>
              </w:rPr>
            </w:pPr>
            <w:r w:rsidRPr="005938F2">
              <w:rPr>
                <w:rFonts w:ascii="Arial" w:hAnsi="Arial" w:cs="Arial"/>
                <w:b/>
                <w:sz w:val="24"/>
                <w:szCs w:val="24"/>
              </w:rPr>
              <w:t>Version</w:t>
            </w:r>
          </w:p>
        </w:tc>
        <w:tc>
          <w:tcPr>
            <w:tcW w:w="5776" w:type="dxa"/>
            <w:vAlign w:val="center"/>
          </w:tcPr>
          <w:p w:rsidR="00F45BB1" w:rsidRPr="005938F2" w:rsidRDefault="009774B5" w:rsidP="000B7477">
            <w:pPr>
              <w:tabs>
                <w:tab w:val="left" w:pos="1665"/>
              </w:tabs>
              <w:spacing w:before="80" w:after="80"/>
              <w:rPr>
                <w:rFonts w:ascii="Arial" w:hAnsi="Arial" w:cs="Arial"/>
                <w:sz w:val="24"/>
                <w:szCs w:val="24"/>
              </w:rPr>
            </w:pPr>
            <w:r>
              <w:rPr>
                <w:rFonts w:ascii="Arial" w:hAnsi="Arial" w:cs="Arial"/>
                <w:sz w:val="24"/>
                <w:szCs w:val="24"/>
              </w:rPr>
              <w:t>1</w:t>
            </w:r>
          </w:p>
        </w:tc>
      </w:tr>
    </w:tbl>
    <w:p w:rsidR="00F45BB1" w:rsidRDefault="00F45BB1" w:rsidP="00F45BB1">
      <w:pPr>
        <w:rPr>
          <w:rFonts w:ascii="Arial" w:hAnsi="Arial" w:cs="Arial"/>
          <w:sz w:val="24"/>
          <w:szCs w:val="24"/>
        </w:rPr>
      </w:pPr>
    </w:p>
    <w:p w:rsidR="00F45BB1" w:rsidRDefault="00F45BB1" w:rsidP="00F45BB1">
      <w:pPr>
        <w:rPr>
          <w:rFonts w:ascii="Arial" w:hAnsi="Arial" w:cs="Arial"/>
          <w:sz w:val="24"/>
          <w:szCs w:val="24"/>
        </w:rPr>
      </w:pPr>
      <w:r>
        <w:rPr>
          <w:rFonts w:ascii="Arial" w:hAnsi="Arial" w:cs="Arial"/>
          <w:sz w:val="24"/>
          <w:szCs w:val="24"/>
        </w:rPr>
        <w:t>The context may be a service or manufacturing entity.</w:t>
      </w:r>
    </w:p>
    <w:p w:rsidR="00F45BB1" w:rsidRDefault="00F45BB1" w:rsidP="00F45BB1">
      <w:pPr>
        <w:rPr>
          <w:rFonts w:ascii="Arial" w:hAnsi="Arial" w:cs="Arial"/>
          <w:sz w:val="24"/>
          <w:szCs w:val="24"/>
        </w:rPr>
      </w:pPr>
    </w:p>
    <w:p w:rsidR="00F45BB1" w:rsidRPr="00A32491" w:rsidRDefault="00F45BB1" w:rsidP="00F45BB1">
      <w:pPr>
        <w:rPr>
          <w:rFonts w:ascii="Arial" w:hAnsi="Arial" w:cs="Arial"/>
          <w:sz w:val="24"/>
          <w:szCs w:val="24"/>
        </w:rPr>
      </w:pPr>
      <w:r>
        <w:rPr>
          <w:rFonts w:ascii="Arial" w:hAnsi="Arial" w:cs="Arial"/>
          <w:sz w:val="24"/>
          <w:szCs w:val="24"/>
        </w:rPr>
        <w:t>Any assessment task that assures the authenticity of student work is acceptable.</w:t>
      </w:r>
    </w:p>
    <w:p w:rsidR="00F45BB1" w:rsidRDefault="00F45BB1" w:rsidP="00F45BB1">
      <w:pPr>
        <w:rPr>
          <w:rFonts w:ascii="Arial" w:hAnsi="Arial" w:cs="Arial"/>
          <w:sz w:val="24"/>
          <w:szCs w:val="24"/>
        </w:rPr>
      </w:pPr>
    </w:p>
    <w:p w:rsidR="00F45BB1" w:rsidRPr="00CB7703" w:rsidRDefault="00F45BB1" w:rsidP="00D90C34">
      <w:pPr>
        <w:rPr>
          <w:rFonts w:ascii="Arial" w:hAnsi="Arial" w:cs="Arial"/>
          <w:sz w:val="24"/>
          <w:szCs w:val="24"/>
        </w:rPr>
      </w:pPr>
    </w:p>
    <w:sectPr w:rsidR="00F45BB1" w:rsidRPr="00CB7703"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97" w:rsidRDefault="00DB7D97">
      <w:r>
        <w:separator/>
      </w:r>
    </w:p>
  </w:endnote>
  <w:endnote w:type="continuationSeparator" w:id="0">
    <w:p w:rsidR="00DB7D97" w:rsidRDefault="00DB7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C4" w:rsidRDefault="00713971" w:rsidP="00D461D3">
    <w:pPr>
      <w:pStyle w:val="Footer"/>
      <w:framePr w:wrap="around" w:vAnchor="text" w:hAnchor="margin" w:xAlign="right" w:y="1"/>
      <w:rPr>
        <w:rStyle w:val="PageNumber"/>
      </w:rPr>
    </w:pPr>
    <w:r>
      <w:rPr>
        <w:rStyle w:val="PageNumber"/>
      </w:rPr>
      <w:fldChar w:fldCharType="begin"/>
    </w:r>
    <w:r w:rsidR="00D076C4">
      <w:rPr>
        <w:rStyle w:val="PageNumber"/>
      </w:rPr>
      <w:instrText xml:space="preserve">PAGE  </w:instrText>
    </w:r>
    <w:r>
      <w:rPr>
        <w:rStyle w:val="PageNumber"/>
      </w:rPr>
      <w:fldChar w:fldCharType="end"/>
    </w:r>
  </w:p>
  <w:p w:rsidR="00D076C4" w:rsidRDefault="00D076C4" w:rsidP="00201B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C4" w:rsidRDefault="00713971" w:rsidP="00D461D3">
    <w:pPr>
      <w:pStyle w:val="Footer"/>
      <w:framePr w:wrap="around" w:vAnchor="text" w:hAnchor="margin" w:xAlign="right" w:y="1"/>
      <w:rPr>
        <w:rStyle w:val="PageNumber"/>
      </w:rPr>
    </w:pPr>
    <w:r>
      <w:rPr>
        <w:rStyle w:val="PageNumber"/>
      </w:rPr>
      <w:fldChar w:fldCharType="begin"/>
    </w:r>
    <w:r w:rsidR="00D076C4">
      <w:rPr>
        <w:rStyle w:val="PageNumber"/>
      </w:rPr>
      <w:instrText xml:space="preserve">PAGE  </w:instrText>
    </w:r>
    <w:r>
      <w:rPr>
        <w:rStyle w:val="PageNumber"/>
      </w:rPr>
      <w:fldChar w:fldCharType="separate"/>
    </w:r>
    <w:r w:rsidR="008E1D4C">
      <w:rPr>
        <w:rStyle w:val="PageNumber"/>
        <w:noProof/>
      </w:rPr>
      <w:t>3</w:t>
    </w:r>
    <w:r>
      <w:rPr>
        <w:rStyle w:val="PageNumber"/>
      </w:rPr>
      <w:fldChar w:fldCharType="end"/>
    </w:r>
  </w:p>
  <w:p w:rsidR="00D076C4" w:rsidRDefault="008E1D4C" w:rsidP="00201B61">
    <w:pPr>
      <w:pStyle w:val="Footer"/>
      <w:ind w:right="360"/>
    </w:pPr>
    <w:r>
      <w:t>January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97" w:rsidRDefault="00DB7D97">
      <w:r>
        <w:separator/>
      </w:r>
    </w:p>
  </w:footnote>
  <w:footnote w:type="continuationSeparator" w:id="0">
    <w:p w:rsidR="00DB7D97" w:rsidRDefault="00DB7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C4" w:rsidRDefault="00713971">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591292" w:rsidRDefault="00591292" w:rsidP="00591292">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7139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C4" w:rsidRDefault="00713971">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591292" w:rsidRDefault="00591292" w:rsidP="00591292">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7139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F41440"/>
    <w:multiLevelType w:val="singleLevel"/>
    <w:tmpl w:val="B770B9DE"/>
    <w:lvl w:ilvl="0">
      <w:start w:val="1"/>
      <w:numFmt w:val="decimal"/>
      <w:lvlText w:val="%1"/>
      <w:lvlJc w:val="left"/>
      <w:pPr>
        <w:tabs>
          <w:tab w:val="num" w:pos="360"/>
        </w:tabs>
        <w:ind w:left="360" w:hanging="360"/>
      </w:pPr>
    </w:lvl>
  </w:abstractNum>
  <w:abstractNum w:abstractNumId="4">
    <w:nsid w:val="062D1EEE"/>
    <w:multiLevelType w:val="multilevel"/>
    <w:tmpl w:val="F29E18F2"/>
    <w:lvl w:ilvl="0">
      <w:start w:val="3"/>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5">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572C37"/>
    <w:multiLevelType w:val="multilevel"/>
    <w:tmpl w:val="AF2821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5">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5534F2"/>
    <w:multiLevelType w:val="hybridMultilevel"/>
    <w:tmpl w:val="B4DC043E"/>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500814D6"/>
    <w:multiLevelType w:val="multilevel"/>
    <w:tmpl w:val="AF282196"/>
    <w:lvl w:ilvl="0">
      <w:start w:val="1"/>
      <w:numFmt w:val="decimal"/>
      <w:lvlRestart w:val="0"/>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3">
    <w:nsid w:val="504E1402"/>
    <w:multiLevelType w:val="hybridMultilevel"/>
    <w:tmpl w:val="6D76C79E"/>
    <w:lvl w:ilvl="0" w:tplc="FEC2DD04">
      <w:start w:val="3"/>
      <w:numFmt w:val="bullet"/>
      <w:lvlText w:val="-"/>
      <w:lvlJc w:val="left"/>
      <w:pPr>
        <w:tabs>
          <w:tab w:val="num" w:pos="1494"/>
        </w:tabs>
        <w:ind w:left="1494" w:hanging="360"/>
      </w:pPr>
      <w:rPr>
        <w:rFonts w:ascii="Arial" w:eastAsia="Times New Roman" w:hAnsi="Arial" w:cs="Aria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4">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8">
    <w:nsid w:val="65790EF5"/>
    <w:multiLevelType w:val="hybridMultilevel"/>
    <w:tmpl w:val="DDCA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0069F6"/>
    <w:multiLevelType w:val="hybridMultilevel"/>
    <w:tmpl w:val="7AF0DE3E"/>
    <w:lvl w:ilvl="0" w:tplc="66D224A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60854BF"/>
    <w:multiLevelType w:val="multilevel"/>
    <w:tmpl w:val="6562FAC0"/>
    <w:lvl w:ilvl="0">
      <w:start w:val="1"/>
      <w:numFmt w:val="decimal"/>
      <w:lvlRestart w:val="0"/>
      <w:lvlText w:val="%1"/>
      <w:lvlJc w:val="left"/>
      <w:pPr>
        <w:tabs>
          <w:tab w:val="num" w:pos="567"/>
        </w:tabs>
        <w:ind w:left="567" w:hanging="567"/>
      </w:pPr>
      <w:rPr>
        <w:rFonts w:ascii="Arial" w:hAnsi="Arial" w:hint="default"/>
        <w:b w:val="0"/>
        <w:i w:val="0"/>
        <w:sz w:val="24"/>
      </w:rPr>
    </w:lvl>
    <w:lvl w:ilvl="1">
      <w:start w:val="2"/>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701"/>
        </w:tabs>
        <w:ind w:left="1701" w:hanging="567"/>
      </w:pPr>
      <w:rPr>
        <w:rFonts w:ascii="Symbol" w:hAnsi="Symbol" w:hint="default"/>
        <w:b/>
      </w:rPr>
    </w:lvl>
    <w:lvl w:ilvl="3">
      <w:start w:val="1"/>
      <w:numFmt w:val="lowerRoman"/>
      <w:lvlText w:val="%4"/>
      <w:lvlJc w:val="left"/>
      <w:pPr>
        <w:tabs>
          <w:tab w:val="num" w:pos="2268"/>
        </w:tabs>
        <w:ind w:left="2268" w:hanging="567"/>
      </w:pPr>
      <w:rPr>
        <w:rFonts w:ascii="Arial" w:hAnsi="Arial" w:hint="default"/>
        <w:b w:val="0"/>
        <w:i w:val="0"/>
        <w:sz w:val="24"/>
      </w:rPr>
    </w:lvl>
    <w:lvl w:ilvl="4">
      <w:start w:val="1"/>
      <w:numFmt w:val="bullet"/>
      <w:lvlText w:val=""/>
      <w:lvlJc w:val="left"/>
      <w:pPr>
        <w:tabs>
          <w:tab w:val="num" w:pos="1797"/>
        </w:tabs>
        <w:ind w:left="1797" w:hanging="357"/>
      </w:pPr>
      <w:rPr>
        <w:rFonts w:ascii="Symbol" w:hAnsi="Symbol" w:hint="default"/>
        <w:b/>
      </w:rPr>
    </w:lvl>
    <w:lvl w:ilvl="5">
      <w:start w:val="1"/>
      <w:numFmt w:val="bullet"/>
      <w:lvlText w:val=""/>
      <w:lvlJc w:val="left"/>
      <w:pPr>
        <w:tabs>
          <w:tab w:val="num" w:pos="2160"/>
        </w:tabs>
        <w:ind w:left="2160" w:hanging="363"/>
      </w:pPr>
      <w:rPr>
        <w:rFonts w:ascii="Wingdings" w:hAnsi="Wingdings" w:hint="default"/>
        <w:b/>
      </w:rPr>
    </w:lvl>
    <w:lvl w:ilvl="6">
      <w:start w:val="1"/>
      <w:numFmt w:val="bullet"/>
      <w:lvlText w:val=""/>
      <w:lvlJc w:val="left"/>
      <w:pPr>
        <w:tabs>
          <w:tab w:val="num" w:pos="2517"/>
        </w:tabs>
        <w:ind w:left="2517" w:hanging="357"/>
      </w:pPr>
      <w:rPr>
        <w:rFonts w:ascii="Wingdings" w:hAnsi="Wingdings" w:hint="default"/>
        <w:b/>
      </w:rPr>
    </w:lvl>
    <w:lvl w:ilvl="7">
      <w:start w:val="1"/>
      <w:numFmt w:val="bullet"/>
      <w:lvlText w:val=""/>
      <w:lvlJc w:val="left"/>
      <w:pPr>
        <w:tabs>
          <w:tab w:val="num" w:pos="2880"/>
        </w:tabs>
        <w:ind w:left="2880" w:hanging="363"/>
      </w:pPr>
      <w:rPr>
        <w:rFonts w:ascii="Symbol" w:hAnsi="Symbol" w:hint="default"/>
        <w:b/>
      </w:rPr>
    </w:lvl>
    <w:lvl w:ilvl="8">
      <w:start w:val="1"/>
      <w:numFmt w:val="bullet"/>
      <w:lvlText w:val=""/>
      <w:lvlJc w:val="left"/>
      <w:pPr>
        <w:tabs>
          <w:tab w:val="num" w:pos="3237"/>
        </w:tabs>
        <w:ind w:left="3237" w:hanging="357"/>
      </w:pPr>
      <w:rPr>
        <w:rFonts w:ascii="Symbol" w:hAnsi="Symbol" w:hint="default"/>
        <w:b/>
      </w:rPr>
    </w:lvl>
  </w:abstractNum>
  <w:abstractNum w:abstractNumId="39">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E3338C"/>
    <w:multiLevelType w:val="hybridMultilevel"/>
    <w:tmpl w:val="67AEF606"/>
    <w:lvl w:ilvl="0" w:tplc="66D224A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7"/>
  </w:num>
  <w:num w:numId="4">
    <w:abstractNumId w:val="16"/>
  </w:num>
  <w:num w:numId="5">
    <w:abstractNumId w:val="24"/>
  </w:num>
  <w:num w:numId="6">
    <w:abstractNumId w:val="12"/>
  </w:num>
  <w:num w:numId="7">
    <w:abstractNumId w:val="7"/>
  </w:num>
  <w:num w:numId="8">
    <w:abstractNumId w:val="30"/>
  </w:num>
  <w:num w:numId="9">
    <w:abstractNumId w:val="42"/>
  </w:num>
  <w:num w:numId="10">
    <w:abstractNumId w:val="35"/>
  </w:num>
  <w:num w:numId="11">
    <w:abstractNumId w:val="11"/>
  </w:num>
  <w:num w:numId="12">
    <w:abstractNumId w:val="21"/>
  </w:num>
  <w:num w:numId="13">
    <w:abstractNumId w:val="34"/>
  </w:num>
  <w:num w:numId="14">
    <w:abstractNumId w:val="6"/>
  </w:num>
  <w:num w:numId="15">
    <w:abstractNumId w:val="8"/>
  </w:num>
  <w:num w:numId="16">
    <w:abstractNumId w:val="13"/>
  </w:num>
  <w:num w:numId="17">
    <w:abstractNumId w:val="18"/>
  </w:num>
  <w:num w:numId="18">
    <w:abstractNumId w:val="19"/>
  </w:num>
  <w:num w:numId="19">
    <w:abstractNumId w:val="40"/>
  </w:num>
  <w:num w:numId="20">
    <w:abstractNumId w:val="2"/>
  </w:num>
  <w:num w:numId="21">
    <w:abstractNumId w:val="26"/>
  </w:num>
  <w:num w:numId="22">
    <w:abstractNumId w:val="43"/>
  </w:num>
  <w:num w:numId="23">
    <w:abstractNumId w:val="39"/>
  </w:num>
  <w:num w:numId="24">
    <w:abstractNumId w:val="17"/>
  </w:num>
  <w:num w:numId="25">
    <w:abstractNumId w:val="31"/>
  </w:num>
  <w:num w:numId="26">
    <w:abstractNumId w:val="5"/>
  </w:num>
  <w:num w:numId="27">
    <w:abstractNumId w:val="25"/>
  </w:num>
  <w:num w:numId="28">
    <w:abstractNumId w:val="36"/>
  </w:num>
  <w:num w:numId="29">
    <w:abstractNumId w:val="29"/>
  </w:num>
  <w:num w:numId="30">
    <w:abstractNumId w:val="9"/>
  </w:num>
  <w:num w:numId="31">
    <w:abstractNumId w:val="32"/>
  </w:num>
  <w:num w:numId="32">
    <w:abstractNumId w:val="10"/>
  </w:num>
  <w:num w:numId="33">
    <w:abstractNumId w:val="33"/>
  </w:num>
  <w:num w:numId="34">
    <w:abstractNumId w:val="28"/>
  </w:num>
  <w:num w:numId="35">
    <w:abstractNumId w:val="20"/>
  </w:num>
  <w:num w:numId="36">
    <w:abstractNumId w:val="3"/>
  </w:num>
  <w:num w:numId="37">
    <w:abstractNumId w:val="41"/>
  </w:num>
  <w:num w:numId="38">
    <w:abstractNumId w:val="38"/>
  </w:num>
  <w:num w:numId="39">
    <w:abstractNumId w:val="14"/>
  </w:num>
  <w:num w:numId="40">
    <w:abstractNumId w:val="4"/>
  </w:num>
  <w:num w:numId="41">
    <w:abstractNumId w:val="22"/>
  </w:num>
  <w:num w:numId="42">
    <w:abstractNumId w:val="37"/>
  </w:num>
  <w:num w:numId="43">
    <w:abstractNumId w:val="23"/>
  </w:num>
  <w:num w:numId="44">
    <w:abstractNumId w:val="15"/>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Henson">
    <w15:presenceInfo w15:providerId="AD" w15:userId="S-1-5-21-140983058-81859767-871907280-79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14386"/>
    <w:rsid w:val="00041A0F"/>
    <w:rsid w:val="00062CF9"/>
    <w:rsid w:val="000769DE"/>
    <w:rsid w:val="000835AC"/>
    <w:rsid w:val="00094834"/>
    <w:rsid w:val="000A1253"/>
    <w:rsid w:val="000A1CB9"/>
    <w:rsid w:val="000B0CD7"/>
    <w:rsid w:val="000B6FF3"/>
    <w:rsid w:val="000B7477"/>
    <w:rsid w:val="000C643B"/>
    <w:rsid w:val="000E3CB4"/>
    <w:rsid w:val="000F4C39"/>
    <w:rsid w:val="0011439F"/>
    <w:rsid w:val="00123B89"/>
    <w:rsid w:val="001256A8"/>
    <w:rsid w:val="001265D6"/>
    <w:rsid w:val="0014793C"/>
    <w:rsid w:val="0015082D"/>
    <w:rsid w:val="0019652A"/>
    <w:rsid w:val="00196D83"/>
    <w:rsid w:val="00196F10"/>
    <w:rsid w:val="001A25DD"/>
    <w:rsid w:val="001C2E8B"/>
    <w:rsid w:val="001E632C"/>
    <w:rsid w:val="00201B61"/>
    <w:rsid w:val="00213C1E"/>
    <w:rsid w:val="00213E71"/>
    <w:rsid w:val="002320F2"/>
    <w:rsid w:val="00237910"/>
    <w:rsid w:val="00244533"/>
    <w:rsid w:val="002563CA"/>
    <w:rsid w:val="002565E0"/>
    <w:rsid w:val="00265D5E"/>
    <w:rsid w:val="0026622D"/>
    <w:rsid w:val="0027002D"/>
    <w:rsid w:val="0027080F"/>
    <w:rsid w:val="00271801"/>
    <w:rsid w:val="002A27A7"/>
    <w:rsid w:val="002A6A89"/>
    <w:rsid w:val="002B5C65"/>
    <w:rsid w:val="002C52A7"/>
    <w:rsid w:val="002D2D98"/>
    <w:rsid w:val="002D681E"/>
    <w:rsid w:val="002E6801"/>
    <w:rsid w:val="002F36A8"/>
    <w:rsid w:val="002F7EEC"/>
    <w:rsid w:val="00314E50"/>
    <w:rsid w:val="00321272"/>
    <w:rsid w:val="00334327"/>
    <w:rsid w:val="003521BE"/>
    <w:rsid w:val="00353DC9"/>
    <w:rsid w:val="00367C76"/>
    <w:rsid w:val="0037150A"/>
    <w:rsid w:val="003842F6"/>
    <w:rsid w:val="00387507"/>
    <w:rsid w:val="003878A0"/>
    <w:rsid w:val="003A78F2"/>
    <w:rsid w:val="003B13AB"/>
    <w:rsid w:val="003F242E"/>
    <w:rsid w:val="003F3D27"/>
    <w:rsid w:val="003F4AA8"/>
    <w:rsid w:val="004060DE"/>
    <w:rsid w:val="00410A7C"/>
    <w:rsid w:val="00411495"/>
    <w:rsid w:val="004260C6"/>
    <w:rsid w:val="0042743F"/>
    <w:rsid w:val="00434B48"/>
    <w:rsid w:val="00435D6A"/>
    <w:rsid w:val="00436454"/>
    <w:rsid w:val="0044382F"/>
    <w:rsid w:val="00451765"/>
    <w:rsid w:val="004535E7"/>
    <w:rsid w:val="00456524"/>
    <w:rsid w:val="00485306"/>
    <w:rsid w:val="00494059"/>
    <w:rsid w:val="00494E25"/>
    <w:rsid w:val="004A791D"/>
    <w:rsid w:val="004B3CF6"/>
    <w:rsid w:val="004C7164"/>
    <w:rsid w:val="004C7BFB"/>
    <w:rsid w:val="004D1361"/>
    <w:rsid w:val="004D52FF"/>
    <w:rsid w:val="004E1961"/>
    <w:rsid w:val="004F4712"/>
    <w:rsid w:val="00502120"/>
    <w:rsid w:val="005108CC"/>
    <w:rsid w:val="00530CB3"/>
    <w:rsid w:val="005342A6"/>
    <w:rsid w:val="00544FCE"/>
    <w:rsid w:val="00551149"/>
    <w:rsid w:val="00557512"/>
    <w:rsid w:val="00571A9A"/>
    <w:rsid w:val="00573EE7"/>
    <w:rsid w:val="00577325"/>
    <w:rsid w:val="00580E30"/>
    <w:rsid w:val="00591292"/>
    <w:rsid w:val="005912E7"/>
    <w:rsid w:val="005938F2"/>
    <w:rsid w:val="005A3333"/>
    <w:rsid w:val="005B1BDE"/>
    <w:rsid w:val="005C46A8"/>
    <w:rsid w:val="005D4344"/>
    <w:rsid w:val="005D4352"/>
    <w:rsid w:val="005E0608"/>
    <w:rsid w:val="005E0822"/>
    <w:rsid w:val="0060315C"/>
    <w:rsid w:val="00627341"/>
    <w:rsid w:val="006340AC"/>
    <w:rsid w:val="006524DC"/>
    <w:rsid w:val="00674821"/>
    <w:rsid w:val="00690531"/>
    <w:rsid w:val="006924F7"/>
    <w:rsid w:val="0069754B"/>
    <w:rsid w:val="006A48BB"/>
    <w:rsid w:val="006A54EF"/>
    <w:rsid w:val="006B2B59"/>
    <w:rsid w:val="006B6BF6"/>
    <w:rsid w:val="006C3C53"/>
    <w:rsid w:val="006D0F65"/>
    <w:rsid w:val="006E4C2C"/>
    <w:rsid w:val="006E5215"/>
    <w:rsid w:val="00705DAF"/>
    <w:rsid w:val="00707CC1"/>
    <w:rsid w:val="00713971"/>
    <w:rsid w:val="0072694A"/>
    <w:rsid w:val="00734884"/>
    <w:rsid w:val="00764D41"/>
    <w:rsid w:val="0076744E"/>
    <w:rsid w:val="00781CC7"/>
    <w:rsid w:val="007B6914"/>
    <w:rsid w:val="007D32DF"/>
    <w:rsid w:val="007D7A9A"/>
    <w:rsid w:val="007E1B11"/>
    <w:rsid w:val="007E328A"/>
    <w:rsid w:val="007E40B8"/>
    <w:rsid w:val="00806929"/>
    <w:rsid w:val="008235FE"/>
    <w:rsid w:val="008710FD"/>
    <w:rsid w:val="00871B40"/>
    <w:rsid w:val="008942AF"/>
    <w:rsid w:val="008B1C23"/>
    <w:rsid w:val="008B2D67"/>
    <w:rsid w:val="008B7926"/>
    <w:rsid w:val="008D084C"/>
    <w:rsid w:val="008E1D4C"/>
    <w:rsid w:val="008E41EC"/>
    <w:rsid w:val="00911B7C"/>
    <w:rsid w:val="00943328"/>
    <w:rsid w:val="00945F5D"/>
    <w:rsid w:val="00971975"/>
    <w:rsid w:val="009774B5"/>
    <w:rsid w:val="00982835"/>
    <w:rsid w:val="00993652"/>
    <w:rsid w:val="009B1A03"/>
    <w:rsid w:val="009F1B53"/>
    <w:rsid w:val="00A27CC8"/>
    <w:rsid w:val="00A32491"/>
    <w:rsid w:val="00A63954"/>
    <w:rsid w:val="00A93A4A"/>
    <w:rsid w:val="00A95FE5"/>
    <w:rsid w:val="00A9607B"/>
    <w:rsid w:val="00AA09C0"/>
    <w:rsid w:val="00AA220E"/>
    <w:rsid w:val="00AA264A"/>
    <w:rsid w:val="00AA5E02"/>
    <w:rsid w:val="00AB3EBC"/>
    <w:rsid w:val="00AC722F"/>
    <w:rsid w:val="00AE2151"/>
    <w:rsid w:val="00AE2A94"/>
    <w:rsid w:val="00AE7CA8"/>
    <w:rsid w:val="00AF0F0C"/>
    <w:rsid w:val="00AF6EA5"/>
    <w:rsid w:val="00B27614"/>
    <w:rsid w:val="00B46B2B"/>
    <w:rsid w:val="00B529B5"/>
    <w:rsid w:val="00B7167E"/>
    <w:rsid w:val="00B71DB4"/>
    <w:rsid w:val="00B91C43"/>
    <w:rsid w:val="00BB161D"/>
    <w:rsid w:val="00BE4607"/>
    <w:rsid w:val="00BE5B66"/>
    <w:rsid w:val="00BE6265"/>
    <w:rsid w:val="00C06357"/>
    <w:rsid w:val="00C17DBC"/>
    <w:rsid w:val="00C34ACF"/>
    <w:rsid w:val="00C379F7"/>
    <w:rsid w:val="00C52212"/>
    <w:rsid w:val="00C67559"/>
    <w:rsid w:val="00C71A93"/>
    <w:rsid w:val="00C73902"/>
    <w:rsid w:val="00CA4562"/>
    <w:rsid w:val="00CB7703"/>
    <w:rsid w:val="00CD4491"/>
    <w:rsid w:val="00CE3A9C"/>
    <w:rsid w:val="00CF6EF7"/>
    <w:rsid w:val="00D076C4"/>
    <w:rsid w:val="00D156C2"/>
    <w:rsid w:val="00D24DD0"/>
    <w:rsid w:val="00D27A4F"/>
    <w:rsid w:val="00D461D3"/>
    <w:rsid w:val="00D539A7"/>
    <w:rsid w:val="00D56672"/>
    <w:rsid w:val="00D65484"/>
    <w:rsid w:val="00D7347F"/>
    <w:rsid w:val="00D7379A"/>
    <w:rsid w:val="00D7435A"/>
    <w:rsid w:val="00D90C34"/>
    <w:rsid w:val="00D93D38"/>
    <w:rsid w:val="00DA02B1"/>
    <w:rsid w:val="00DB7D97"/>
    <w:rsid w:val="00DC0E74"/>
    <w:rsid w:val="00DC7C8A"/>
    <w:rsid w:val="00DD6FE9"/>
    <w:rsid w:val="00DE3EDA"/>
    <w:rsid w:val="00DE633A"/>
    <w:rsid w:val="00DF338E"/>
    <w:rsid w:val="00E145A3"/>
    <w:rsid w:val="00E14EAA"/>
    <w:rsid w:val="00E44238"/>
    <w:rsid w:val="00E66480"/>
    <w:rsid w:val="00E73AB5"/>
    <w:rsid w:val="00E83418"/>
    <w:rsid w:val="00E85799"/>
    <w:rsid w:val="00E92700"/>
    <w:rsid w:val="00E96A87"/>
    <w:rsid w:val="00EA7251"/>
    <w:rsid w:val="00EB1799"/>
    <w:rsid w:val="00F02EE6"/>
    <w:rsid w:val="00F0397F"/>
    <w:rsid w:val="00F159D6"/>
    <w:rsid w:val="00F15C95"/>
    <w:rsid w:val="00F1698D"/>
    <w:rsid w:val="00F3562E"/>
    <w:rsid w:val="00F36464"/>
    <w:rsid w:val="00F412A6"/>
    <w:rsid w:val="00F45BB1"/>
    <w:rsid w:val="00F5183C"/>
    <w:rsid w:val="00F60882"/>
    <w:rsid w:val="00F61CA1"/>
    <w:rsid w:val="00F6619E"/>
    <w:rsid w:val="00F7510E"/>
    <w:rsid w:val="00F774F9"/>
    <w:rsid w:val="00F82A07"/>
    <w:rsid w:val="00F9437B"/>
    <w:rsid w:val="00FB16A8"/>
    <w:rsid w:val="00FB775F"/>
    <w:rsid w:val="00FC3233"/>
    <w:rsid w:val="00FE2B2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D0"/>
    <w:pPr>
      <w:suppressAutoHyphens/>
    </w:pPr>
    <w:rPr>
      <w:lang w:val="en-GB" w:eastAsia="ar-SA"/>
    </w:rPr>
  </w:style>
  <w:style w:type="paragraph" w:styleId="Heading1">
    <w:name w:val="heading 1"/>
    <w:basedOn w:val="Normal"/>
    <w:next w:val="Normal"/>
    <w:qFormat/>
    <w:rsid w:val="00D24DD0"/>
    <w:pPr>
      <w:keepNext/>
      <w:numPr>
        <w:numId w:val="2"/>
      </w:numPr>
      <w:outlineLvl w:val="0"/>
    </w:pPr>
    <w:rPr>
      <w:b/>
      <w:sz w:val="28"/>
    </w:rPr>
  </w:style>
  <w:style w:type="paragraph" w:styleId="Heading2">
    <w:name w:val="heading 2"/>
    <w:basedOn w:val="Normal"/>
    <w:next w:val="Normal"/>
    <w:qFormat/>
    <w:rsid w:val="00D24DD0"/>
    <w:pPr>
      <w:keepNext/>
      <w:numPr>
        <w:ilvl w:val="1"/>
        <w:numId w:val="2"/>
      </w:numPr>
      <w:outlineLvl w:val="1"/>
    </w:pPr>
    <w:rPr>
      <w:rFonts w:ascii="Arial" w:hAnsi="Arial"/>
      <w:b/>
      <w:sz w:val="24"/>
    </w:rPr>
  </w:style>
  <w:style w:type="paragraph" w:styleId="Heading3">
    <w:name w:val="heading 3"/>
    <w:basedOn w:val="Normal"/>
    <w:next w:val="Normal"/>
    <w:qFormat/>
    <w:rsid w:val="00D24DD0"/>
    <w:pPr>
      <w:keepNext/>
      <w:numPr>
        <w:ilvl w:val="2"/>
        <w:numId w:val="2"/>
      </w:numPr>
      <w:outlineLvl w:val="2"/>
    </w:pPr>
    <w:rPr>
      <w:b/>
      <w:sz w:val="32"/>
    </w:rPr>
  </w:style>
  <w:style w:type="paragraph" w:styleId="Heading4">
    <w:name w:val="heading 4"/>
    <w:basedOn w:val="Normal"/>
    <w:next w:val="Normal"/>
    <w:qFormat/>
    <w:rsid w:val="00D24DD0"/>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D24DD0"/>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24DD0"/>
    <w:rPr>
      <w:color w:val="auto"/>
    </w:rPr>
  </w:style>
  <w:style w:type="character" w:customStyle="1" w:styleId="WW8Num2z0">
    <w:name w:val="WW8Num2z0"/>
    <w:rsid w:val="00D24DD0"/>
    <w:rPr>
      <w:rFonts w:ascii="Wingdings" w:hAnsi="Wingdings" w:cs="StarSymbol"/>
      <w:sz w:val="18"/>
      <w:szCs w:val="18"/>
    </w:rPr>
  </w:style>
  <w:style w:type="character" w:customStyle="1" w:styleId="WW8Num2z1">
    <w:name w:val="WW8Num2z1"/>
    <w:rsid w:val="00D24DD0"/>
    <w:rPr>
      <w:rFonts w:ascii="Wingdings 2" w:hAnsi="Wingdings 2" w:cs="StarSymbol"/>
      <w:sz w:val="18"/>
      <w:szCs w:val="18"/>
    </w:rPr>
  </w:style>
  <w:style w:type="character" w:customStyle="1" w:styleId="WW8Num2z2">
    <w:name w:val="WW8Num2z2"/>
    <w:rsid w:val="00D24DD0"/>
    <w:rPr>
      <w:rFonts w:ascii="StarSymbol" w:hAnsi="StarSymbol" w:cs="StarSymbol"/>
      <w:sz w:val="18"/>
      <w:szCs w:val="18"/>
    </w:rPr>
  </w:style>
  <w:style w:type="character" w:customStyle="1" w:styleId="WW8Num3z0">
    <w:name w:val="WW8Num3z0"/>
    <w:rsid w:val="00D24DD0"/>
    <w:rPr>
      <w:rFonts w:ascii="Wingdings" w:hAnsi="Wingdings" w:cs="StarSymbol"/>
      <w:sz w:val="18"/>
      <w:szCs w:val="18"/>
    </w:rPr>
  </w:style>
  <w:style w:type="character" w:customStyle="1" w:styleId="WW8Num3z1">
    <w:name w:val="WW8Num3z1"/>
    <w:rsid w:val="00D24DD0"/>
    <w:rPr>
      <w:rFonts w:ascii="Wingdings 2" w:hAnsi="Wingdings 2" w:cs="StarSymbol"/>
      <w:sz w:val="18"/>
      <w:szCs w:val="18"/>
    </w:rPr>
  </w:style>
  <w:style w:type="character" w:customStyle="1" w:styleId="WW8Num3z2">
    <w:name w:val="WW8Num3z2"/>
    <w:rsid w:val="00D24DD0"/>
    <w:rPr>
      <w:rFonts w:ascii="StarSymbol" w:hAnsi="StarSymbol" w:cs="StarSymbol"/>
      <w:sz w:val="18"/>
      <w:szCs w:val="18"/>
    </w:rPr>
  </w:style>
  <w:style w:type="character" w:customStyle="1" w:styleId="Absatz-Standardschriftart">
    <w:name w:val="Absatz-Standardschriftart"/>
    <w:rsid w:val="00D24DD0"/>
  </w:style>
  <w:style w:type="character" w:customStyle="1" w:styleId="WW8Num4z0">
    <w:name w:val="WW8Num4z0"/>
    <w:rsid w:val="00D24DD0"/>
    <w:rPr>
      <w:rFonts w:ascii="Symbol" w:hAnsi="Symbol"/>
    </w:rPr>
  </w:style>
  <w:style w:type="character" w:customStyle="1" w:styleId="WW8Num6z0">
    <w:name w:val="WW8Num6z0"/>
    <w:rsid w:val="00D24DD0"/>
    <w:rPr>
      <w:rFonts w:ascii="Symbol" w:eastAsia="Times New Roman" w:hAnsi="Symbol" w:cs="Times New Roman"/>
    </w:rPr>
  </w:style>
  <w:style w:type="character" w:customStyle="1" w:styleId="WW8Num6z1">
    <w:name w:val="WW8Num6z1"/>
    <w:rsid w:val="00D24DD0"/>
    <w:rPr>
      <w:rFonts w:ascii="Courier New" w:hAnsi="Courier New" w:cs="Courier New"/>
    </w:rPr>
  </w:style>
  <w:style w:type="character" w:customStyle="1" w:styleId="WW8Num6z2">
    <w:name w:val="WW8Num6z2"/>
    <w:rsid w:val="00D24DD0"/>
    <w:rPr>
      <w:rFonts w:ascii="Wingdings" w:hAnsi="Wingdings"/>
    </w:rPr>
  </w:style>
  <w:style w:type="character" w:customStyle="1" w:styleId="WW8Num6z3">
    <w:name w:val="WW8Num6z3"/>
    <w:rsid w:val="00D24DD0"/>
    <w:rPr>
      <w:rFonts w:ascii="Symbol" w:hAnsi="Symbol"/>
    </w:rPr>
  </w:style>
  <w:style w:type="character" w:customStyle="1" w:styleId="WW8Num7z0">
    <w:name w:val="WW8Num7z0"/>
    <w:rsid w:val="00D24DD0"/>
    <w:rPr>
      <w:rFonts w:ascii="Symbol" w:eastAsia="Times New Roman" w:hAnsi="Symbol" w:cs="Times New Roman"/>
    </w:rPr>
  </w:style>
  <w:style w:type="character" w:customStyle="1" w:styleId="WW8Num7z1">
    <w:name w:val="WW8Num7z1"/>
    <w:rsid w:val="00D24DD0"/>
    <w:rPr>
      <w:rFonts w:ascii="Courier New" w:hAnsi="Courier New" w:cs="Courier New"/>
    </w:rPr>
  </w:style>
  <w:style w:type="character" w:customStyle="1" w:styleId="WW8Num7z2">
    <w:name w:val="WW8Num7z2"/>
    <w:rsid w:val="00D24DD0"/>
    <w:rPr>
      <w:rFonts w:ascii="Wingdings" w:hAnsi="Wingdings"/>
    </w:rPr>
  </w:style>
  <w:style w:type="character" w:customStyle="1" w:styleId="WW8Num7z3">
    <w:name w:val="WW8Num7z3"/>
    <w:rsid w:val="00D24DD0"/>
    <w:rPr>
      <w:rFonts w:ascii="Symbol" w:hAnsi="Symbol"/>
    </w:rPr>
  </w:style>
  <w:style w:type="character" w:styleId="Hyperlink">
    <w:name w:val="Hyperlink"/>
    <w:basedOn w:val="DefaultParagraphFont"/>
    <w:rsid w:val="00D24DD0"/>
    <w:rPr>
      <w:color w:val="0000FF"/>
      <w:u w:val="single"/>
    </w:rPr>
  </w:style>
  <w:style w:type="character" w:styleId="FollowedHyperlink">
    <w:name w:val="FollowedHyperlink"/>
    <w:basedOn w:val="DefaultParagraphFont"/>
    <w:rsid w:val="00D24DD0"/>
    <w:rPr>
      <w:color w:val="800080"/>
      <w:u w:val="single"/>
    </w:rPr>
  </w:style>
  <w:style w:type="character" w:styleId="CommentReference">
    <w:name w:val="annotation reference"/>
    <w:basedOn w:val="DefaultParagraphFont"/>
    <w:rsid w:val="00D24DD0"/>
    <w:rPr>
      <w:sz w:val="16"/>
    </w:rPr>
  </w:style>
  <w:style w:type="character" w:styleId="PageNumber">
    <w:name w:val="page number"/>
    <w:basedOn w:val="DefaultParagraphFont"/>
    <w:rsid w:val="00D24DD0"/>
  </w:style>
  <w:style w:type="character" w:customStyle="1" w:styleId="Bullets">
    <w:name w:val="Bullets"/>
    <w:rsid w:val="00D24DD0"/>
    <w:rPr>
      <w:rFonts w:ascii="StarSymbol" w:eastAsia="StarSymbol" w:hAnsi="StarSymbol" w:cs="StarSymbol"/>
      <w:sz w:val="18"/>
      <w:szCs w:val="18"/>
    </w:rPr>
  </w:style>
  <w:style w:type="paragraph" w:customStyle="1" w:styleId="Heading">
    <w:name w:val="Heading"/>
    <w:basedOn w:val="Normal"/>
    <w:next w:val="BodyText"/>
    <w:rsid w:val="00D24DD0"/>
    <w:pPr>
      <w:keepNext/>
      <w:spacing w:before="240" w:after="120"/>
    </w:pPr>
    <w:rPr>
      <w:rFonts w:ascii="Arial" w:eastAsia="Lucida Sans Unicode" w:hAnsi="Arial" w:cs="Tahoma"/>
      <w:sz w:val="28"/>
      <w:szCs w:val="28"/>
    </w:rPr>
  </w:style>
  <w:style w:type="paragraph" w:styleId="BodyText">
    <w:name w:val="Body Text"/>
    <w:basedOn w:val="Normal"/>
    <w:rsid w:val="00D24DD0"/>
    <w:pPr>
      <w:spacing w:after="120"/>
    </w:pPr>
  </w:style>
  <w:style w:type="paragraph" w:styleId="List">
    <w:name w:val="List"/>
    <w:basedOn w:val="BodyText"/>
    <w:rsid w:val="00D24DD0"/>
    <w:rPr>
      <w:rFonts w:cs="Tahoma"/>
    </w:rPr>
  </w:style>
  <w:style w:type="paragraph" w:styleId="Caption">
    <w:name w:val="caption"/>
    <w:basedOn w:val="Normal"/>
    <w:qFormat/>
    <w:rsid w:val="00D24DD0"/>
    <w:pPr>
      <w:suppressLineNumbers/>
      <w:spacing w:before="120" w:after="120"/>
    </w:pPr>
    <w:rPr>
      <w:rFonts w:cs="Tahoma"/>
      <w:i/>
      <w:iCs/>
      <w:sz w:val="24"/>
      <w:szCs w:val="24"/>
    </w:rPr>
  </w:style>
  <w:style w:type="paragraph" w:customStyle="1" w:styleId="Index">
    <w:name w:val="Index"/>
    <w:basedOn w:val="Normal"/>
    <w:rsid w:val="00D24DD0"/>
    <w:pPr>
      <w:suppressLineNumbers/>
    </w:pPr>
    <w:rPr>
      <w:rFonts w:cs="Tahoma"/>
    </w:rPr>
  </w:style>
  <w:style w:type="paragraph" w:styleId="Footer">
    <w:name w:val="footer"/>
    <w:basedOn w:val="Normal"/>
    <w:rsid w:val="00D24DD0"/>
    <w:pPr>
      <w:tabs>
        <w:tab w:val="center" w:pos="4153"/>
        <w:tab w:val="right" w:pos="8306"/>
      </w:tabs>
    </w:pPr>
    <w:rPr>
      <w:rFonts w:ascii="Arial" w:hAnsi="Arial"/>
    </w:rPr>
  </w:style>
  <w:style w:type="paragraph" w:styleId="Title">
    <w:name w:val="Title"/>
    <w:basedOn w:val="Normal"/>
    <w:next w:val="Subtitle"/>
    <w:qFormat/>
    <w:rsid w:val="00D24DD0"/>
    <w:pPr>
      <w:jc w:val="center"/>
    </w:pPr>
    <w:rPr>
      <w:rFonts w:ascii="BrushScript-Normal-Italic" w:hAnsi="BrushScript-Normal-Italic"/>
      <w:sz w:val="56"/>
    </w:rPr>
  </w:style>
  <w:style w:type="paragraph" w:styleId="Subtitle">
    <w:name w:val="Subtitle"/>
    <w:basedOn w:val="Heading"/>
    <w:next w:val="BodyText"/>
    <w:qFormat/>
    <w:rsid w:val="00D24DD0"/>
    <w:pPr>
      <w:jc w:val="center"/>
    </w:pPr>
    <w:rPr>
      <w:i/>
      <w:iCs/>
    </w:rPr>
  </w:style>
  <w:style w:type="paragraph" w:styleId="Header">
    <w:name w:val="header"/>
    <w:basedOn w:val="Normal"/>
    <w:rsid w:val="00D24DD0"/>
    <w:pPr>
      <w:tabs>
        <w:tab w:val="center" w:pos="4153"/>
        <w:tab w:val="right" w:pos="8306"/>
      </w:tabs>
    </w:pPr>
  </w:style>
  <w:style w:type="paragraph" w:styleId="CommentText">
    <w:name w:val="annotation text"/>
    <w:basedOn w:val="Normal"/>
    <w:link w:val="CommentTextChar"/>
    <w:rsid w:val="00D24DD0"/>
  </w:style>
  <w:style w:type="paragraph" w:styleId="DocumentMap">
    <w:name w:val="Document Map"/>
    <w:basedOn w:val="Normal"/>
    <w:rsid w:val="00D24DD0"/>
    <w:pPr>
      <w:shd w:val="clear" w:color="auto" w:fill="000080"/>
    </w:pPr>
    <w:rPr>
      <w:rFonts w:ascii="Tahoma" w:hAnsi="Tahoma"/>
    </w:rPr>
  </w:style>
  <w:style w:type="paragraph" w:customStyle="1" w:styleId="TableContents">
    <w:name w:val="Table Contents"/>
    <w:basedOn w:val="Normal"/>
    <w:rsid w:val="00D24DD0"/>
    <w:pPr>
      <w:suppressLineNumbers/>
    </w:pPr>
  </w:style>
  <w:style w:type="paragraph" w:customStyle="1" w:styleId="TableHeading">
    <w:name w:val="Table Heading"/>
    <w:basedOn w:val="TableContents"/>
    <w:rsid w:val="00D24DD0"/>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F7510E"/>
    <w:rPr>
      <w:b/>
      <w:bCs/>
    </w:rPr>
  </w:style>
  <w:style w:type="character" w:customStyle="1" w:styleId="CommentTextChar">
    <w:name w:val="Comment Text Char"/>
    <w:basedOn w:val="DefaultParagraphFont"/>
    <w:link w:val="CommentText"/>
    <w:rsid w:val="00F7510E"/>
    <w:rPr>
      <w:lang w:val="en-GB" w:eastAsia="ar-SA"/>
    </w:rPr>
  </w:style>
  <w:style w:type="character" w:customStyle="1" w:styleId="CommentSubjectChar">
    <w:name w:val="Comment Subject Char"/>
    <w:basedOn w:val="CommentTextChar"/>
    <w:link w:val="CommentSubject"/>
    <w:rsid w:val="00F7510E"/>
    <w:rPr>
      <w:lang w:val="en-GB" w:eastAsia="ar-SA"/>
    </w:rPr>
  </w:style>
  <w:style w:type="paragraph" w:styleId="ListParagraph">
    <w:name w:val="List Paragraph"/>
    <w:basedOn w:val="Normal"/>
    <w:uiPriority w:val="34"/>
    <w:qFormat/>
    <w:rsid w:val="00062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4600</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L3 COA Accounting</vt:lpstr>
    </vt:vector>
  </TitlesOfParts>
  <Company>Ministry of Education</Company>
  <LinksUpToDate>false</LinksUpToDate>
  <CharactersWithSpaces>5397</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Accounting</dc:title>
  <dc:subject>L3 Conditions of Assessment Accounting March 2013</dc:subject>
  <dc:creator>Ministry of Education</dc:creator>
  <cp:lastModifiedBy>Geoff Gibbs</cp:lastModifiedBy>
  <cp:revision>5</cp:revision>
  <cp:lastPrinted>2009-08-02T17:59:00Z</cp:lastPrinted>
  <dcterms:created xsi:type="dcterms:W3CDTF">2016-10-18T22:46:00Z</dcterms:created>
  <dcterms:modified xsi:type="dcterms:W3CDTF">2017-01-31T00:41:00Z</dcterms:modified>
</cp:coreProperties>
</file>