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1B5600">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50799"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96577F">
        <w:rPr>
          <w:rFonts w:cs="Arial"/>
          <w:color w:val="000000"/>
          <w:sz w:val="28"/>
          <w:szCs w:val="28"/>
          <w:lang w:val="en-NZ"/>
        </w:rPr>
        <w:t>7</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2E4A7D" w:rsidRPr="00CF6E77">
        <w:rPr>
          <w:rFonts w:eastAsia="Arial"/>
          <w:b w:val="0"/>
          <w:szCs w:val="28"/>
        </w:rPr>
        <w:t>Examine how theory is used in fields of psychological practice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2E4A7D" w:rsidRPr="002E4A7D">
        <w:rPr>
          <w:b w:val="0"/>
          <w:szCs w:val="28"/>
          <w:lang w:val="en-NZ"/>
        </w:rPr>
        <w:t>5</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6C5EAD" w:rsidRPr="006C5EAD">
        <w:rPr>
          <w:b w:val="0"/>
          <w:szCs w:val="28"/>
          <w:lang w:val="en-NZ"/>
        </w:rPr>
        <w:t>Live long and prosper</w:t>
      </w:r>
      <w:r w:rsidR="006C5EAD" w:rsidRPr="006C5EAD" w:rsidDel="006B7A23">
        <w:rPr>
          <w:bCs/>
          <w:szCs w:val="28"/>
          <w:lang w:val="en-NZ"/>
        </w:rPr>
        <w:t xml:space="preserve"> </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w:t>
      </w:r>
      <w:r w:rsidR="002E4A7D">
        <w:rPr>
          <w:sz w:val="28"/>
          <w:szCs w:val="28"/>
        </w:rPr>
        <w:t>4</w:t>
      </w:r>
      <w:r w:rsidR="006C5EAD">
        <w:rPr>
          <w:sz w:val="28"/>
          <w:szCs w:val="28"/>
        </w:rPr>
        <w:t>B</w:t>
      </w:r>
      <w:r w:rsidR="00D0024C" w:rsidRPr="000C703F">
        <w:rPr>
          <w:sz w:val="28"/>
          <w:szCs w:val="28"/>
        </w:rPr>
        <w:t xml:space="preserve"> Version 1</w:t>
      </w:r>
    </w:p>
    <w:p w:rsidR="00937901"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937901" w:rsidRDefault="00937901" w:rsidP="00937901">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937901" w:rsidRDefault="00937901" w:rsidP="00937901">
      <w:pPr>
        <w:pStyle w:val="NCEAbullets"/>
        <w:numPr>
          <w:ilvl w:val="0"/>
          <w:numId w:val="3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937901" w:rsidRDefault="00937901" w:rsidP="00937901">
      <w:pPr>
        <w:pStyle w:val="NCEAbullets"/>
        <w:numPr>
          <w:ilvl w:val="0"/>
          <w:numId w:val="3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937901" w:rsidRDefault="00937901" w:rsidP="00937901">
      <w:pPr>
        <w:pStyle w:val="NCEAbullets"/>
        <w:numPr>
          <w:ilvl w:val="0"/>
          <w:numId w:val="3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937901" w:rsidRDefault="00937901" w:rsidP="00937901">
      <w:pPr>
        <w:pStyle w:val="NCEAbullets"/>
        <w:numPr>
          <w:ilvl w:val="0"/>
          <w:numId w:val="3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2E4A7D">
        <w:rPr>
          <w:b w:val="0"/>
          <w:szCs w:val="28"/>
          <w:lang w:val="en-NZ"/>
        </w:rPr>
        <w:t>7</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2E4A7D" w:rsidRPr="00CF6E77">
        <w:rPr>
          <w:rFonts w:eastAsia="Arial"/>
          <w:b w:val="0"/>
          <w:szCs w:val="28"/>
        </w:rPr>
        <w:t>Examine how theory is used in fields of psychological practice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2E4A7D" w:rsidRPr="002E4A7D">
        <w:rPr>
          <w:b w:val="0"/>
          <w:szCs w:val="28"/>
          <w:lang w:val="en-NZ"/>
        </w:rPr>
        <w:t>5</w:t>
      </w:r>
      <w:r w:rsidR="00333C02">
        <w:rPr>
          <w:b w:val="0"/>
          <w:szCs w:val="28"/>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6C5EAD" w:rsidRPr="004A16E6">
        <w:rPr>
          <w:b w:val="0"/>
          <w:szCs w:val="28"/>
        </w:rPr>
        <w:t>Live long and prosper</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2E4A7D">
        <w:rPr>
          <w:sz w:val="28"/>
          <w:szCs w:val="28"/>
        </w:rPr>
        <w:t>4</w:t>
      </w:r>
      <w:r w:rsidR="006C5EAD">
        <w:rPr>
          <w:sz w:val="28"/>
          <w:szCs w:val="28"/>
        </w:rPr>
        <w:t>B</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4D4F7B">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4D4F7B">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6C5EAD" w:rsidRPr="00F44403" w:rsidRDefault="006C5EAD" w:rsidP="00F44403">
      <w:pPr>
        <w:tabs>
          <w:tab w:val="left" w:pos="397"/>
          <w:tab w:val="left" w:pos="794"/>
          <w:tab w:val="left" w:pos="1191"/>
        </w:tabs>
        <w:spacing w:before="240" w:after="180"/>
        <w:rPr>
          <w:rFonts w:ascii="Arial" w:hAnsi="Arial" w:cs="Arial"/>
          <w:sz w:val="28"/>
          <w:szCs w:val="28"/>
        </w:rPr>
      </w:pPr>
      <w:r w:rsidRPr="00F44403">
        <w:rPr>
          <w:rFonts w:ascii="Arial" w:eastAsia="Arial" w:hAnsi="Arial" w:cs="Arial"/>
          <w:b/>
          <w:sz w:val="28"/>
          <w:szCs w:val="28"/>
        </w:rPr>
        <w:t>Context/setting</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 xml:space="preserve">This activity requires students to </w:t>
      </w:r>
      <w:r w:rsidR="00F44403">
        <w:rPr>
          <w:rFonts w:ascii="Arial" w:eastAsia="Arial" w:hAnsi="Arial" w:cs="Arial"/>
          <w:sz w:val="22"/>
          <w:szCs w:val="22"/>
        </w:rPr>
        <w:t xml:space="preserve">comprehensively </w:t>
      </w:r>
      <w:r w:rsidRPr="006C5EAD">
        <w:rPr>
          <w:rFonts w:ascii="Arial" w:eastAsia="Arial" w:hAnsi="Arial" w:cs="Arial"/>
          <w:sz w:val="22"/>
          <w:szCs w:val="22"/>
        </w:rPr>
        <w:t>demonstrate their understanding of how theory is used in different fields of psychology.</w:t>
      </w:r>
      <w:r w:rsidRPr="006C5EAD">
        <w:rPr>
          <w:rFonts w:ascii="Arial" w:hAnsi="Arial" w:cs="Arial"/>
          <w:sz w:val="22"/>
          <w:szCs w:val="22"/>
        </w:rPr>
        <w:t xml:space="preserve"> </w:t>
      </w:r>
      <w:r w:rsidRPr="006C5EAD">
        <w:rPr>
          <w:rFonts w:ascii="Arial" w:eastAsia="Arial" w:hAnsi="Arial" w:cs="Arial"/>
          <w:sz w:val="22"/>
          <w:szCs w:val="22"/>
        </w:rPr>
        <w:t>It involves students selecting two fields and investigating how at least one theory is used in each field.</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You may decide how to structure the investigation depending on your students. You may choose to select fields and the related theories, providing information and sources for students and a scaffolded outline, or you may choose to let students select their own fields and theories (with guidance).</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Examples of theories in fields include:</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Clinical Psychology: General Adaptation Syndrome, Fight or Flight response</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 xml:space="preserve">Health Psychology: The Health Belief Model, </w:t>
      </w:r>
      <w:proofErr w:type="spellStart"/>
      <w:r w:rsidRPr="006C5EAD">
        <w:rPr>
          <w:rFonts w:ascii="Arial" w:eastAsia="Arial" w:hAnsi="Arial" w:cs="Arial"/>
          <w:sz w:val="22"/>
          <w:szCs w:val="22"/>
        </w:rPr>
        <w:t>Biopsychosocial</w:t>
      </w:r>
      <w:proofErr w:type="spellEnd"/>
      <w:r w:rsidRPr="006C5EAD">
        <w:rPr>
          <w:rFonts w:ascii="Arial" w:eastAsia="Arial" w:hAnsi="Arial" w:cs="Arial"/>
          <w:sz w:val="22"/>
          <w:szCs w:val="22"/>
        </w:rPr>
        <w:t xml:space="preserve"> Model, </w:t>
      </w:r>
      <w:proofErr w:type="spellStart"/>
      <w:r w:rsidRPr="006C5EAD">
        <w:rPr>
          <w:rFonts w:ascii="Arial" w:eastAsia="Arial" w:hAnsi="Arial" w:cs="Arial"/>
          <w:sz w:val="22"/>
          <w:szCs w:val="22"/>
        </w:rPr>
        <w:t>Hauora</w:t>
      </w:r>
      <w:proofErr w:type="spellEnd"/>
      <w:r w:rsidRPr="006C5EAD">
        <w:rPr>
          <w:rFonts w:ascii="Arial" w:eastAsia="Arial" w:hAnsi="Arial" w:cs="Arial"/>
          <w:sz w:val="22"/>
          <w:szCs w:val="22"/>
        </w:rPr>
        <w:t xml:space="preserve"> - Te Whare Tapa Whā, The PERMA model Seligman (2011)</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 xml:space="preserve">Developmental Psychology: Piaget’s theory on cognitive development, </w:t>
      </w:r>
      <w:proofErr w:type="spellStart"/>
      <w:r w:rsidRPr="006C5EAD">
        <w:rPr>
          <w:rFonts w:ascii="Arial" w:eastAsia="Arial" w:hAnsi="Arial" w:cs="Arial"/>
          <w:sz w:val="22"/>
          <w:szCs w:val="22"/>
        </w:rPr>
        <w:t>Vygotsky’s</w:t>
      </w:r>
      <w:proofErr w:type="spellEnd"/>
      <w:r w:rsidRPr="006C5EAD">
        <w:rPr>
          <w:rFonts w:ascii="Arial" w:eastAsia="Arial" w:hAnsi="Arial" w:cs="Arial"/>
          <w:sz w:val="22"/>
          <w:szCs w:val="22"/>
        </w:rPr>
        <w:t xml:space="preserve"> theory of Social Development, Kohlberg’s theory of Moral Development, Erikson’s Lifespan Theory</w:t>
      </w:r>
    </w:p>
    <w:p w:rsidR="006C5EAD" w:rsidRPr="006C5EAD" w:rsidRDefault="006C5EAD" w:rsidP="00F44403">
      <w:pPr>
        <w:numPr>
          <w:ilvl w:val="0"/>
          <w:numId w:val="28"/>
        </w:numPr>
        <w:tabs>
          <w:tab w:val="left" w:pos="357"/>
        </w:tabs>
        <w:spacing w:before="80" w:after="80"/>
        <w:ind w:left="357" w:hanging="357"/>
        <w:rPr>
          <w:rFonts w:ascii="Arial" w:hAnsi="Arial" w:cs="Arial"/>
          <w:sz w:val="22"/>
          <w:szCs w:val="22"/>
        </w:rPr>
      </w:pPr>
      <w:r w:rsidRPr="006C5EAD">
        <w:rPr>
          <w:rFonts w:ascii="Arial" w:eastAsia="Arial" w:hAnsi="Arial" w:cs="Arial"/>
          <w:sz w:val="22"/>
          <w:szCs w:val="22"/>
        </w:rPr>
        <w:t>Educational Psychology: Operant Conditioning, Self-Efficacy Theory, Constructivist Theory, Cognitive Load Theory, Self-Regulated Learning Theory, Thorndike’s Laws of Learning, Kolb’s Experiential Learning Theory</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Industrial and Organisational Psychology: Maslow’s Hierarchy of Needs, Sc</w:t>
      </w:r>
      <w:r w:rsidR="00C777F4">
        <w:rPr>
          <w:rFonts w:ascii="Arial" w:eastAsia="Arial" w:hAnsi="Arial" w:cs="Arial"/>
          <w:sz w:val="22"/>
          <w:szCs w:val="22"/>
        </w:rPr>
        <w:t>h</w:t>
      </w:r>
      <w:r w:rsidRPr="006C5EAD">
        <w:rPr>
          <w:rFonts w:ascii="Arial" w:eastAsia="Arial" w:hAnsi="Arial" w:cs="Arial"/>
          <w:sz w:val="22"/>
          <w:szCs w:val="22"/>
        </w:rPr>
        <w:t>neider’s ASA Theory, Self-Efficacy Theory</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 xml:space="preserve">Cultural Psychology: </w:t>
      </w:r>
      <w:proofErr w:type="spellStart"/>
      <w:r w:rsidRPr="006C5EAD">
        <w:rPr>
          <w:rFonts w:ascii="Arial" w:eastAsia="Arial" w:hAnsi="Arial" w:cs="Arial"/>
          <w:sz w:val="22"/>
          <w:szCs w:val="22"/>
        </w:rPr>
        <w:t>Vygotsky’s</w:t>
      </w:r>
      <w:proofErr w:type="spellEnd"/>
      <w:r w:rsidRPr="006C5EAD">
        <w:rPr>
          <w:rFonts w:ascii="Arial" w:eastAsia="Arial" w:hAnsi="Arial" w:cs="Arial"/>
          <w:sz w:val="22"/>
          <w:szCs w:val="22"/>
        </w:rPr>
        <w:t xml:space="preserve"> Social Development Theory, Social Identity Theory, Theory of individualism and Collectivism</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Sports Psychology: Motivation Theory, Hull’s Drive Theory, Self-Efficacy Theory</w:t>
      </w:r>
    </w:p>
    <w:p w:rsidR="006C5EAD" w:rsidRPr="006C5EAD" w:rsidRDefault="006C5EAD" w:rsidP="00F44403">
      <w:pPr>
        <w:numPr>
          <w:ilvl w:val="0"/>
          <w:numId w:val="28"/>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 xml:space="preserve">Media Psychology: Social Learning Theory, </w:t>
      </w:r>
      <w:proofErr w:type="spellStart"/>
      <w:r w:rsidRPr="006C5EAD">
        <w:rPr>
          <w:rFonts w:ascii="Arial" w:eastAsia="Arial" w:hAnsi="Arial" w:cs="Arial"/>
          <w:sz w:val="22"/>
          <w:szCs w:val="22"/>
        </w:rPr>
        <w:t>Hovland</w:t>
      </w:r>
      <w:proofErr w:type="spellEnd"/>
      <w:r w:rsidRPr="006C5EAD">
        <w:rPr>
          <w:rFonts w:ascii="Arial" w:eastAsia="Arial" w:hAnsi="Arial" w:cs="Arial"/>
          <w:sz w:val="22"/>
          <w:szCs w:val="22"/>
        </w:rPr>
        <w:t>-Yale Model of persuasion, Elaboration-Likelihood Model, Uses and Gratifications Theory</w:t>
      </w:r>
      <w:r w:rsidR="002567E3">
        <w:rPr>
          <w:rFonts w:ascii="Arial" w:eastAsia="Arial" w:hAnsi="Arial" w:cs="Arial"/>
          <w:sz w:val="22"/>
          <w:szCs w:val="22"/>
        </w:rPr>
        <w:t>.</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The students assessed work must include both fields with an examination of at least one related theory per field.</w:t>
      </w:r>
    </w:p>
    <w:p w:rsidR="006C5EAD" w:rsidRPr="00F44403" w:rsidRDefault="006C5EAD" w:rsidP="00F44403">
      <w:pPr>
        <w:tabs>
          <w:tab w:val="left" w:pos="397"/>
          <w:tab w:val="left" w:pos="794"/>
          <w:tab w:val="left" w:pos="1191"/>
        </w:tabs>
        <w:spacing w:before="240" w:after="180"/>
        <w:rPr>
          <w:rFonts w:ascii="Arial" w:eastAsia="Arial" w:hAnsi="Arial" w:cs="Arial"/>
          <w:b/>
          <w:sz w:val="28"/>
          <w:szCs w:val="28"/>
        </w:rPr>
      </w:pPr>
      <w:r w:rsidRPr="004A16E6">
        <w:rPr>
          <w:rFonts w:ascii="Arial" w:eastAsia="Arial" w:hAnsi="Arial" w:cs="Arial"/>
          <w:b/>
          <w:sz w:val="28"/>
          <w:szCs w:val="28"/>
        </w:rPr>
        <w:lastRenderedPageBreak/>
        <w:t>Conditions</w:t>
      </w:r>
    </w:p>
    <w:p w:rsidR="006C5EAD" w:rsidRPr="006C5EAD" w:rsidRDefault="006C5EAD" w:rsidP="006C5EAD">
      <w:pPr>
        <w:jc w:val="both"/>
        <w:rPr>
          <w:rFonts w:ascii="Arial" w:hAnsi="Arial" w:cs="Arial"/>
          <w:sz w:val="22"/>
          <w:szCs w:val="22"/>
        </w:rPr>
      </w:pPr>
      <w:r w:rsidRPr="006C5EAD">
        <w:rPr>
          <w:rFonts w:ascii="Arial" w:hAnsi="Arial" w:cs="Arial"/>
          <w:sz w:val="22"/>
          <w:szCs w:val="22"/>
        </w:rPr>
        <w:t>The students could work in groups but will be assessed individually.</w:t>
      </w:r>
    </w:p>
    <w:p w:rsidR="006C5EAD" w:rsidRPr="006C5EAD" w:rsidRDefault="006C5EAD" w:rsidP="006C5EAD">
      <w:pPr>
        <w:tabs>
          <w:tab w:val="left" w:pos="397"/>
          <w:tab w:val="left" w:pos="794"/>
          <w:tab w:val="left" w:pos="1191"/>
        </w:tabs>
        <w:spacing w:before="120" w:after="120"/>
        <w:rPr>
          <w:rFonts w:ascii="Arial" w:eastAsia="Arial" w:hAnsi="Arial" w:cs="Arial"/>
          <w:sz w:val="22"/>
          <w:szCs w:val="22"/>
        </w:rPr>
      </w:pPr>
      <w:r w:rsidRPr="006C5EAD">
        <w:rPr>
          <w:rFonts w:ascii="Arial" w:eastAsia="Arial" w:hAnsi="Arial" w:cs="Arial"/>
          <w:sz w:val="22"/>
          <w:szCs w:val="22"/>
        </w:rPr>
        <w:t>As a guide, assessment against the standard should reflect approximately 50 hours of teaching, learning and assessment, in and out of the classroom.</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MS Mincho" w:hAnsi="Arial" w:cs="Arial"/>
          <w:sz w:val="22"/>
          <w:szCs w:val="22"/>
        </w:rPr>
        <w:t xml:space="preserve">Conditions of Assessment related to this achievement standard can be found at </w:t>
      </w:r>
      <w:hyperlink r:id="rId13" w:history="1">
        <w:r w:rsidRPr="006C5EAD">
          <w:rPr>
            <w:rFonts w:ascii="Arial" w:eastAsia="MS Mincho" w:hAnsi="Arial" w:cs="Arial"/>
            <w:color w:val="0000FF"/>
            <w:sz w:val="22"/>
            <w:szCs w:val="22"/>
            <w:u w:val="single"/>
          </w:rPr>
          <w:t>http://ncea.tki.org.nz/Resources-for-Internally-Assessed-Achievement-Standards</w:t>
        </w:r>
      </w:hyperlink>
      <w:r w:rsidRPr="006C5EAD">
        <w:rPr>
          <w:rFonts w:ascii="Arial" w:hAnsi="Arial" w:cs="Arial"/>
          <w:sz w:val="22"/>
          <w:szCs w:val="22"/>
        </w:rPr>
        <w:t xml:space="preserve"> </w:t>
      </w:r>
    </w:p>
    <w:p w:rsidR="006C5EAD" w:rsidRPr="004A16E6" w:rsidRDefault="006C5EAD" w:rsidP="00F44403">
      <w:pPr>
        <w:tabs>
          <w:tab w:val="left" w:pos="397"/>
          <w:tab w:val="left" w:pos="794"/>
          <w:tab w:val="left" w:pos="1191"/>
        </w:tabs>
        <w:spacing w:before="240" w:after="180"/>
        <w:rPr>
          <w:rFonts w:ascii="Arial" w:eastAsia="Arial" w:hAnsi="Arial" w:cs="Arial"/>
          <w:b/>
          <w:sz w:val="28"/>
          <w:szCs w:val="28"/>
        </w:rPr>
      </w:pPr>
      <w:r w:rsidRPr="004A16E6">
        <w:rPr>
          <w:rFonts w:ascii="Arial" w:eastAsia="Arial" w:hAnsi="Arial" w:cs="Arial"/>
          <w:b/>
          <w:sz w:val="28"/>
          <w:szCs w:val="28"/>
        </w:rPr>
        <w:t>Resource requirements</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Access to the Internet and to relevant sources of information. If teachers have access to guest speakers and experts in the different fields then this is an ideal opportunity to arrange a visit or LEOTC trip.</w:t>
      </w:r>
    </w:p>
    <w:p w:rsidR="006C5EAD" w:rsidRPr="004A16E6" w:rsidRDefault="006C5EAD" w:rsidP="00F44403">
      <w:pPr>
        <w:tabs>
          <w:tab w:val="left" w:pos="397"/>
          <w:tab w:val="left" w:pos="794"/>
          <w:tab w:val="left" w:pos="1191"/>
        </w:tabs>
        <w:spacing w:before="240" w:after="180"/>
        <w:rPr>
          <w:rFonts w:ascii="Arial" w:eastAsia="Arial" w:hAnsi="Arial" w:cs="Arial"/>
          <w:b/>
          <w:sz w:val="28"/>
          <w:szCs w:val="28"/>
        </w:rPr>
      </w:pPr>
      <w:r w:rsidRPr="004A16E6">
        <w:rPr>
          <w:rFonts w:ascii="Arial" w:eastAsia="Arial" w:hAnsi="Arial" w:cs="Arial"/>
          <w:b/>
          <w:sz w:val="28"/>
          <w:szCs w:val="28"/>
        </w:rPr>
        <w:t>Additional information</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None.</w:t>
      </w:r>
    </w:p>
    <w:p w:rsidR="00E700BA" w:rsidRPr="00EF31AE" w:rsidRDefault="00E700BA" w:rsidP="00472253">
      <w:pPr>
        <w:pStyle w:val="NCEAbodytext"/>
        <w:sectPr w:rsidR="00E700BA" w:rsidRPr="00EF31AE" w:rsidSect="004D4F7B">
          <w:pgSz w:w="11920" w:h="16840"/>
          <w:pgMar w:top="1440" w:right="1440" w:bottom="1440" w:left="1440" w:header="720" w:footer="720" w:gutter="0"/>
          <w:cols w:space="720"/>
        </w:sectPr>
      </w:pPr>
      <w:bookmarkStart w:id="0" w:name="h.ebp9gfb1tef2" w:colFirst="0" w:colLast="0"/>
      <w:bookmarkEnd w:id="0"/>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6C5EAD" w:rsidRPr="00D0024C" w:rsidRDefault="006C5EAD" w:rsidP="006C5EAD">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47</w:t>
      </w:r>
    </w:p>
    <w:p w:rsidR="006C5EAD" w:rsidRPr="00D0024C" w:rsidRDefault="006C5EAD" w:rsidP="006C5EA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CF6E77">
        <w:rPr>
          <w:rFonts w:eastAsia="Arial"/>
          <w:b w:val="0"/>
          <w:szCs w:val="28"/>
        </w:rPr>
        <w:t>Examine how theory is used in fields of psychological practice</w:t>
      </w:r>
    </w:p>
    <w:p w:rsidR="006C5EAD" w:rsidRPr="00D0024C" w:rsidRDefault="006C5EAD" w:rsidP="006C5EAD">
      <w:pPr>
        <w:pStyle w:val="NCEAHeadInfoL2"/>
        <w:tabs>
          <w:tab w:val="left" w:pos="3261"/>
        </w:tabs>
        <w:rPr>
          <w:b w:val="0"/>
          <w:szCs w:val="22"/>
          <w:lang w:val="en-NZ"/>
        </w:rPr>
      </w:pPr>
      <w:r w:rsidRPr="00EF31AE">
        <w:rPr>
          <w:szCs w:val="28"/>
          <w:lang w:val="en-NZ"/>
        </w:rPr>
        <w:t>Credits:</w:t>
      </w:r>
      <w:r w:rsidRPr="00EF31AE">
        <w:rPr>
          <w:szCs w:val="28"/>
          <w:lang w:val="en-NZ"/>
        </w:rPr>
        <w:tab/>
      </w:r>
      <w:r w:rsidRPr="002E4A7D">
        <w:rPr>
          <w:b w:val="0"/>
          <w:szCs w:val="28"/>
          <w:lang w:val="en-NZ"/>
        </w:rPr>
        <w:t>5</w:t>
      </w:r>
      <w:r>
        <w:rPr>
          <w:b w:val="0"/>
          <w:szCs w:val="28"/>
          <w:lang w:val="en-NZ"/>
        </w:rPr>
        <w:t xml:space="preserve"> </w:t>
      </w:r>
    </w:p>
    <w:p w:rsidR="006C5EAD" w:rsidRPr="00EF31AE" w:rsidRDefault="006C5EAD" w:rsidP="006C5EA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Pr="004A16E6">
        <w:rPr>
          <w:b w:val="0"/>
          <w:szCs w:val="28"/>
        </w:rPr>
        <w:t>Live long and prosper</w:t>
      </w:r>
    </w:p>
    <w:p w:rsidR="006C5EAD" w:rsidRPr="000C703F" w:rsidRDefault="006C5EAD" w:rsidP="006C5EA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2.4B</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6C5EAD" w:rsidRPr="00F44403" w:rsidRDefault="006C5EAD" w:rsidP="00F44403">
      <w:pPr>
        <w:tabs>
          <w:tab w:val="left" w:pos="397"/>
          <w:tab w:val="left" w:pos="794"/>
          <w:tab w:val="left" w:pos="1191"/>
        </w:tabs>
        <w:spacing w:before="240" w:after="180"/>
        <w:rPr>
          <w:rFonts w:ascii="Arial" w:eastAsia="Arial" w:hAnsi="Arial" w:cs="Arial"/>
          <w:b/>
          <w:sz w:val="28"/>
          <w:szCs w:val="28"/>
        </w:rPr>
      </w:pPr>
      <w:r w:rsidRPr="004A16E6">
        <w:rPr>
          <w:rFonts w:ascii="Arial" w:eastAsia="Arial" w:hAnsi="Arial" w:cs="Arial"/>
          <w:b/>
          <w:sz w:val="28"/>
          <w:szCs w:val="28"/>
        </w:rPr>
        <w:t>Introduction</w:t>
      </w:r>
    </w:p>
    <w:p w:rsidR="006C5EAD" w:rsidRPr="003D21A9" w:rsidRDefault="006C5EAD" w:rsidP="006C5EAD">
      <w:pPr>
        <w:tabs>
          <w:tab w:val="left" w:pos="397"/>
          <w:tab w:val="left" w:pos="794"/>
          <w:tab w:val="left" w:pos="1191"/>
        </w:tabs>
        <w:spacing w:before="120" w:after="120"/>
        <w:rPr>
          <w:rFonts w:ascii="Arial" w:eastAsia="Arial" w:hAnsi="Arial" w:cs="Arial"/>
          <w:sz w:val="22"/>
          <w:szCs w:val="22"/>
        </w:rPr>
      </w:pPr>
      <w:r w:rsidRPr="003D21A9">
        <w:rPr>
          <w:rFonts w:ascii="Arial" w:eastAsia="Arial" w:hAnsi="Arial" w:cs="Arial"/>
          <w:sz w:val="22"/>
          <w:szCs w:val="22"/>
        </w:rPr>
        <w:t xml:space="preserve">This assessment activity requires you to examine how theory is used in two fields of psychological practice. </w:t>
      </w:r>
    </w:p>
    <w:p w:rsidR="006C5EAD" w:rsidRDefault="006C5EAD" w:rsidP="006C5EAD">
      <w:pPr>
        <w:pStyle w:val="NCEAbodytext"/>
        <w:rPr>
          <w:rFonts w:eastAsia="Arial"/>
          <w:color w:val="000000"/>
          <w:szCs w:val="22"/>
        </w:rPr>
      </w:pPr>
      <w:r w:rsidRPr="003D21A9">
        <w:rPr>
          <w:rFonts w:eastAsia="Arial"/>
          <w:color w:val="000000"/>
          <w:szCs w:val="22"/>
        </w:rPr>
        <w:t>You are going to be assessed on how comprehensively you examine how theory is used in the two fields of psychological practice.</w:t>
      </w:r>
    </w:p>
    <w:p w:rsidR="004D4F7B" w:rsidRPr="0051205E" w:rsidRDefault="004D4F7B" w:rsidP="004D4F7B">
      <w:pPr>
        <w:pStyle w:val="NCEAAnnotations"/>
      </w:pPr>
      <w:r>
        <w:t>Teacher note: Insert due dates and time frames.</w:t>
      </w:r>
    </w:p>
    <w:p w:rsidR="006C5EAD" w:rsidRPr="00F44403" w:rsidRDefault="006C5EAD" w:rsidP="00F44403">
      <w:pPr>
        <w:tabs>
          <w:tab w:val="left" w:pos="397"/>
          <w:tab w:val="left" w:pos="794"/>
          <w:tab w:val="left" w:pos="1191"/>
        </w:tabs>
        <w:spacing w:before="240" w:after="180"/>
        <w:rPr>
          <w:rFonts w:ascii="Arial" w:eastAsia="Arial" w:hAnsi="Arial" w:cs="Arial"/>
          <w:b/>
          <w:sz w:val="28"/>
          <w:szCs w:val="28"/>
        </w:rPr>
      </w:pPr>
      <w:r w:rsidRPr="004A16E6">
        <w:rPr>
          <w:rFonts w:ascii="Arial" w:eastAsia="Arial" w:hAnsi="Arial" w:cs="Arial"/>
          <w:b/>
          <w:sz w:val="28"/>
          <w:szCs w:val="28"/>
        </w:rPr>
        <w:t>Task</w:t>
      </w:r>
    </w:p>
    <w:p w:rsidR="006C5EAD" w:rsidRPr="006C5EAD" w:rsidRDefault="006C5EAD" w:rsidP="006C5EAD">
      <w:pPr>
        <w:tabs>
          <w:tab w:val="left" w:pos="397"/>
          <w:tab w:val="left" w:pos="794"/>
          <w:tab w:val="left" w:pos="1191"/>
        </w:tabs>
        <w:spacing w:before="120" w:after="120"/>
        <w:rPr>
          <w:rFonts w:ascii="Arial" w:eastAsia="Arial" w:hAnsi="Arial" w:cs="Arial"/>
          <w:sz w:val="22"/>
          <w:szCs w:val="22"/>
        </w:rPr>
      </w:pPr>
      <w:r w:rsidRPr="006C5EAD">
        <w:rPr>
          <w:rFonts w:ascii="Arial" w:eastAsia="Arial" w:hAnsi="Arial" w:cs="Arial"/>
          <w:sz w:val="22"/>
          <w:szCs w:val="22"/>
        </w:rPr>
        <w:t>Your task is to examine two fields of psychological practice and the theories used in those fields.</w:t>
      </w:r>
      <w:r w:rsidRPr="006C5EAD">
        <w:rPr>
          <w:rFonts w:ascii="Arial" w:hAnsi="Arial" w:cs="Arial"/>
          <w:sz w:val="22"/>
          <w:szCs w:val="22"/>
        </w:rPr>
        <w:t xml:space="preserve"> </w:t>
      </w:r>
      <w:r w:rsidRPr="006C5EAD">
        <w:rPr>
          <w:rFonts w:ascii="Arial" w:eastAsia="Arial" w:hAnsi="Arial" w:cs="Arial"/>
          <w:sz w:val="22"/>
          <w:szCs w:val="22"/>
        </w:rPr>
        <w:t xml:space="preserve">You need to examine at least one theory from each field. </w:t>
      </w:r>
    </w:p>
    <w:p w:rsidR="006C5EAD" w:rsidRPr="006C5EAD" w:rsidRDefault="006C5EAD" w:rsidP="006C5EAD">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You will need to:</w:t>
      </w:r>
    </w:p>
    <w:p w:rsidR="006C5EAD" w:rsidRPr="006C5EAD" w:rsidRDefault="006C5EAD" w:rsidP="00F44403">
      <w:pPr>
        <w:numPr>
          <w:ilvl w:val="0"/>
          <w:numId w:val="29"/>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 xml:space="preserve">explain in detail how at least one theory in each field can be applied and provide supporting research </w:t>
      </w:r>
    </w:p>
    <w:p w:rsidR="006C5EAD" w:rsidRPr="006C5EAD" w:rsidRDefault="006C5EAD" w:rsidP="00F44403">
      <w:pPr>
        <w:numPr>
          <w:ilvl w:val="0"/>
          <w:numId w:val="29"/>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evaluate the theories used in your chosen fields, considering their strengths and weaknesses</w:t>
      </w:r>
    </w:p>
    <w:p w:rsidR="006C5EAD" w:rsidRPr="006C5EAD" w:rsidRDefault="006C5EAD" w:rsidP="00F44403">
      <w:pPr>
        <w:numPr>
          <w:ilvl w:val="0"/>
          <w:numId w:val="29"/>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justify why the theories are used</w:t>
      </w:r>
    </w:p>
    <w:p w:rsidR="006C5EAD" w:rsidRPr="006C5EAD" w:rsidRDefault="006C5EAD" w:rsidP="00F44403">
      <w:pPr>
        <w:numPr>
          <w:ilvl w:val="0"/>
          <w:numId w:val="29"/>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discuss the implications and significance of these theories within the context of the field</w:t>
      </w:r>
    </w:p>
    <w:p w:rsidR="006C5EAD" w:rsidRPr="006C5EAD" w:rsidRDefault="006C5EAD" w:rsidP="00F44403">
      <w:pPr>
        <w:numPr>
          <w:ilvl w:val="0"/>
          <w:numId w:val="29"/>
        </w:numPr>
        <w:tabs>
          <w:tab w:val="left" w:pos="357"/>
        </w:tabs>
        <w:spacing w:before="80" w:after="80"/>
        <w:ind w:left="357" w:hanging="357"/>
        <w:rPr>
          <w:rFonts w:ascii="Arial" w:eastAsia="Arial" w:hAnsi="Arial" w:cs="Arial"/>
          <w:sz w:val="22"/>
          <w:szCs w:val="22"/>
        </w:rPr>
      </w:pPr>
      <w:r w:rsidRPr="006C5EAD">
        <w:rPr>
          <w:rFonts w:ascii="Arial" w:eastAsia="Arial" w:hAnsi="Arial" w:cs="Arial"/>
          <w:sz w:val="22"/>
          <w:szCs w:val="22"/>
        </w:rPr>
        <w:t>predict how the fields might change in the future.</w:t>
      </w:r>
    </w:p>
    <w:p w:rsidR="006C5EAD" w:rsidRPr="004A16E6" w:rsidRDefault="006C5EAD" w:rsidP="00F44403">
      <w:pPr>
        <w:tabs>
          <w:tab w:val="left" w:pos="397"/>
          <w:tab w:val="left" w:pos="794"/>
          <w:tab w:val="left" w:pos="1191"/>
        </w:tabs>
        <w:spacing w:before="240" w:after="180"/>
        <w:rPr>
          <w:rFonts w:ascii="Arial" w:eastAsia="Arial" w:hAnsi="Arial" w:cs="Arial"/>
          <w:b/>
          <w:sz w:val="28"/>
          <w:szCs w:val="28"/>
        </w:rPr>
      </w:pPr>
      <w:r w:rsidRPr="004A16E6">
        <w:rPr>
          <w:rFonts w:ascii="Arial" w:eastAsia="Arial" w:hAnsi="Arial" w:cs="Arial"/>
          <w:b/>
          <w:sz w:val="28"/>
          <w:szCs w:val="28"/>
        </w:rPr>
        <w:t>Present your information</w:t>
      </w:r>
    </w:p>
    <w:p w:rsidR="006C5EAD" w:rsidRPr="006C5EAD" w:rsidRDefault="006C5EAD" w:rsidP="004D4F7B">
      <w:pPr>
        <w:tabs>
          <w:tab w:val="left" w:pos="397"/>
          <w:tab w:val="left" w:pos="794"/>
          <w:tab w:val="left" w:pos="1191"/>
        </w:tabs>
        <w:spacing w:before="120" w:after="120"/>
        <w:rPr>
          <w:rFonts w:ascii="Arial" w:hAnsi="Arial" w:cs="Arial"/>
          <w:sz w:val="22"/>
          <w:szCs w:val="22"/>
        </w:rPr>
      </w:pPr>
      <w:r w:rsidRPr="006C5EAD">
        <w:rPr>
          <w:rFonts w:ascii="Arial" w:eastAsia="Arial" w:hAnsi="Arial" w:cs="Arial"/>
          <w:sz w:val="22"/>
          <w:szCs w:val="22"/>
        </w:rPr>
        <w:t>You can choose how best to do this, for example, written leaflet/handout, video, audio visual presentation, website, blog etc.</w:t>
      </w:r>
    </w:p>
    <w:p w:rsidR="00EF31AE" w:rsidRDefault="006C5EAD" w:rsidP="004D4F7B">
      <w:pPr>
        <w:spacing w:before="120" w:after="120"/>
        <w:rPr>
          <w:rFonts w:ascii="Arial" w:eastAsia="Arial" w:hAnsi="Arial" w:cs="Arial"/>
          <w:sz w:val="22"/>
          <w:szCs w:val="22"/>
        </w:rPr>
      </w:pPr>
      <w:r w:rsidRPr="006C5EAD">
        <w:rPr>
          <w:rFonts w:ascii="Arial" w:eastAsia="Arial" w:hAnsi="Arial" w:cs="Arial"/>
          <w:sz w:val="22"/>
          <w:szCs w:val="22"/>
        </w:rPr>
        <w:t>Throughout your presentation, refer to information you have gathered and include supporting evidence such as names, dates, places, statistics, or quotations.</w:t>
      </w:r>
      <w:bookmarkStart w:id="1" w:name="_GoBack"/>
      <w:bookmarkEnd w:id="1"/>
    </w:p>
    <w:p w:rsidR="004D4F7B" w:rsidRDefault="004D4F7B" w:rsidP="00482130">
      <w:pPr>
        <w:rPr>
          <w:rFonts w:ascii="Arial" w:eastAsia="Arial" w:hAnsi="Arial" w:cs="Arial"/>
          <w:sz w:val="22"/>
          <w:szCs w:val="22"/>
        </w:rPr>
      </w:pPr>
    </w:p>
    <w:p w:rsidR="004D4F7B" w:rsidRPr="00EF31AE" w:rsidRDefault="004D4F7B" w:rsidP="00482130">
      <w:pPr>
        <w:sectPr w:rsidR="004D4F7B" w:rsidRPr="00EF31AE" w:rsidSect="004D4F7B">
          <w:headerReference w:type="even" r:id="rId14"/>
          <w:headerReference w:type="default" r:id="rId15"/>
          <w:headerReference w:type="first" r:id="rId16"/>
          <w:pgSz w:w="11901" w:h="16840" w:code="9"/>
          <w:pgMar w:top="1440" w:right="1440" w:bottom="1440" w:left="1440" w:header="720" w:footer="720" w:gutter="0"/>
          <w:cols w:space="720"/>
        </w:sectPr>
      </w:pPr>
    </w:p>
    <w:p w:rsidR="006C5EAD" w:rsidRPr="004A16E6" w:rsidRDefault="006C5EAD" w:rsidP="006C5EAD">
      <w:pPr>
        <w:tabs>
          <w:tab w:val="left" w:pos="397"/>
          <w:tab w:val="left" w:pos="794"/>
          <w:tab w:val="left" w:pos="1191"/>
        </w:tabs>
        <w:spacing w:before="120" w:after="120"/>
        <w:rPr>
          <w:rFonts w:ascii="Arial" w:hAnsi="Arial" w:cs="Arial"/>
        </w:rPr>
      </w:pPr>
      <w:r w:rsidRPr="004A16E6">
        <w:rPr>
          <w:rFonts w:ascii="Arial" w:eastAsia="Arial" w:hAnsi="Arial" w:cs="Arial"/>
          <w:b/>
          <w:sz w:val="28"/>
          <w:szCs w:val="28"/>
        </w:rPr>
        <w:lastRenderedPageBreak/>
        <w:t>Assessment schedule: Psychology 91847 - Live long and prosper</w:t>
      </w:r>
    </w:p>
    <w:tbl>
      <w:tblPr>
        <w:tblW w:w="14295" w:type="dxa"/>
        <w:tblBorders>
          <w:top w:val="nil"/>
          <w:left w:val="nil"/>
          <w:bottom w:val="nil"/>
          <w:right w:val="nil"/>
          <w:insideH w:val="nil"/>
          <w:insideV w:val="nil"/>
        </w:tblBorders>
        <w:tblLayout w:type="fixed"/>
        <w:tblLook w:val="0600"/>
      </w:tblPr>
      <w:tblGrid>
        <w:gridCol w:w="4515"/>
        <w:gridCol w:w="4961"/>
        <w:gridCol w:w="4819"/>
      </w:tblGrid>
      <w:tr w:rsidR="006C5EAD" w:rsidRPr="004A16E6" w:rsidTr="004D4F7B">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5EAD" w:rsidRPr="004A16E6" w:rsidRDefault="006C5EAD" w:rsidP="00E56D29">
            <w:pPr>
              <w:tabs>
                <w:tab w:val="left" w:pos="397"/>
                <w:tab w:val="left" w:pos="794"/>
                <w:tab w:val="left" w:pos="1191"/>
              </w:tabs>
              <w:jc w:val="center"/>
              <w:rPr>
                <w:rFonts w:ascii="Arial" w:hAnsi="Arial" w:cs="Arial"/>
                <w:sz w:val="20"/>
              </w:rPr>
            </w:pPr>
            <w:r w:rsidRPr="004A16E6">
              <w:rPr>
                <w:rFonts w:ascii="Arial" w:eastAsia="Arial" w:hAnsi="Arial" w:cs="Arial"/>
                <w:b/>
                <w:sz w:val="20"/>
              </w:rPr>
              <w:t>Evidence/Judgements for Achievement</w:t>
            </w:r>
          </w:p>
        </w:tc>
        <w:tc>
          <w:tcPr>
            <w:tcW w:w="4961"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6C5EAD" w:rsidRPr="004A16E6" w:rsidRDefault="006C5EAD" w:rsidP="00E56D29">
            <w:pPr>
              <w:tabs>
                <w:tab w:val="left" w:pos="397"/>
                <w:tab w:val="left" w:pos="794"/>
                <w:tab w:val="left" w:pos="1191"/>
              </w:tabs>
              <w:jc w:val="center"/>
              <w:rPr>
                <w:rFonts w:ascii="Arial" w:hAnsi="Arial" w:cs="Arial"/>
                <w:sz w:val="20"/>
              </w:rPr>
            </w:pPr>
            <w:r w:rsidRPr="004A16E6">
              <w:rPr>
                <w:rFonts w:ascii="Arial" w:eastAsia="Arial" w:hAnsi="Arial" w:cs="Arial"/>
                <w:b/>
                <w:sz w:val="20"/>
              </w:rPr>
              <w:t>Evidence/Judgements for Achievement with Merit</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6C5EAD" w:rsidRPr="004A16E6" w:rsidRDefault="006C5EAD" w:rsidP="00E56D29">
            <w:pPr>
              <w:tabs>
                <w:tab w:val="left" w:pos="397"/>
                <w:tab w:val="left" w:pos="794"/>
                <w:tab w:val="left" w:pos="1191"/>
              </w:tabs>
              <w:jc w:val="center"/>
              <w:rPr>
                <w:rFonts w:ascii="Arial" w:hAnsi="Arial" w:cs="Arial"/>
                <w:sz w:val="20"/>
              </w:rPr>
            </w:pPr>
            <w:r w:rsidRPr="004A16E6">
              <w:rPr>
                <w:rFonts w:ascii="Arial" w:eastAsia="Arial" w:hAnsi="Arial" w:cs="Arial"/>
                <w:b/>
                <w:sz w:val="20"/>
              </w:rPr>
              <w:t>Evidence/Judgements for Achievement with Excellence</w:t>
            </w:r>
          </w:p>
        </w:tc>
      </w:tr>
      <w:tr w:rsidR="006C5EAD" w:rsidRPr="004A16E6" w:rsidTr="004D4F7B">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5EAD" w:rsidRPr="004D4F7B" w:rsidRDefault="006C5EAD" w:rsidP="004D4F7B">
            <w:pPr>
              <w:spacing w:before="40" w:after="40"/>
              <w:rPr>
                <w:rFonts w:ascii="Arial" w:eastAsia="Arial" w:hAnsi="Arial" w:cs="Arial"/>
                <w:sz w:val="20"/>
              </w:rPr>
            </w:pPr>
            <w:r w:rsidRPr="004D4F7B">
              <w:rPr>
                <w:rFonts w:ascii="Arial" w:eastAsia="Arial" w:hAnsi="Arial" w:cs="Arial"/>
                <w:sz w:val="20"/>
              </w:rPr>
              <w:t>Students examine how theory is used in fields of psychological practice by:</w:t>
            </w:r>
          </w:p>
          <w:p w:rsidR="006C5EAD" w:rsidRPr="004D4F7B" w:rsidRDefault="006C5EAD" w:rsidP="004D4F7B">
            <w:pPr>
              <w:pStyle w:val="ListParagraph"/>
              <w:widowControl w:val="0"/>
              <w:numPr>
                <w:ilvl w:val="0"/>
                <w:numId w:val="30"/>
              </w:numPr>
              <w:spacing w:before="40" w:after="40"/>
              <w:ind w:left="298" w:hanging="284"/>
              <w:rPr>
                <w:rFonts w:cs="Arial"/>
                <w:sz w:val="20"/>
              </w:rPr>
            </w:pPr>
            <w:r w:rsidRPr="004D4F7B">
              <w:rPr>
                <w:rFonts w:eastAsia="Arial" w:cs="Arial"/>
                <w:sz w:val="20"/>
              </w:rPr>
              <w:t>showing an awareness of how at least one theory from each of two different fields of psychology can be used to explain behaviour and why each theory is used within each field</w:t>
            </w:r>
            <w:r w:rsidR="004D4F7B">
              <w:rPr>
                <w:rFonts w:eastAsia="Arial" w:cs="Arial"/>
                <w:sz w:val="20"/>
              </w:rPr>
              <w:t>.</w:t>
            </w:r>
          </w:p>
          <w:p w:rsidR="006C5EAD" w:rsidRPr="004D4F7B" w:rsidRDefault="006C5EAD" w:rsidP="004D4F7B">
            <w:pPr>
              <w:widowControl w:val="0"/>
              <w:spacing w:before="40" w:after="40"/>
              <w:rPr>
                <w:rFonts w:ascii="Arial" w:hAnsi="Arial" w:cs="Arial"/>
                <w:sz w:val="20"/>
              </w:rPr>
            </w:pPr>
          </w:p>
          <w:p w:rsidR="006C5EAD" w:rsidRPr="004D4F7B" w:rsidRDefault="006C5EAD" w:rsidP="004D4F7B">
            <w:pPr>
              <w:widowControl w:val="0"/>
              <w:spacing w:before="40" w:after="40"/>
              <w:rPr>
                <w:rFonts w:ascii="Arial" w:hAnsi="Arial" w:cs="Arial"/>
                <w:b/>
                <w:sz w:val="20"/>
              </w:rPr>
            </w:pPr>
            <w:r w:rsidRPr="004D4F7B">
              <w:rPr>
                <w:rFonts w:ascii="Arial" w:eastAsia="Arial" w:hAnsi="Arial" w:cs="Arial"/>
                <w:b/>
                <w:sz w:val="20"/>
              </w:rPr>
              <w:t>For example (partial evidence for one field):</w:t>
            </w:r>
          </w:p>
          <w:p w:rsidR="006C5EAD" w:rsidRPr="004D4F7B" w:rsidRDefault="006C5EAD" w:rsidP="004D4F7B">
            <w:pPr>
              <w:spacing w:before="40" w:after="40"/>
              <w:rPr>
                <w:rFonts w:ascii="Arial" w:hAnsi="Arial" w:cs="Arial"/>
                <w:i/>
                <w:sz w:val="20"/>
              </w:rPr>
            </w:pPr>
            <w:r w:rsidRPr="004D4F7B">
              <w:rPr>
                <w:rFonts w:ascii="Arial" w:eastAsia="Arial" w:hAnsi="Arial" w:cs="Arial"/>
                <w:i/>
                <w:sz w:val="20"/>
              </w:rPr>
              <w:t xml:space="preserve">In the field of clinical psychology, theories are used to explain why some people may suffer from stress related illness. One theory used to explain how stress causes illness is that of The General Adaptation Syndrome, </w:t>
            </w:r>
            <w:proofErr w:type="spellStart"/>
            <w:r w:rsidRPr="004D4F7B">
              <w:rPr>
                <w:rFonts w:ascii="Arial" w:eastAsia="Arial" w:hAnsi="Arial" w:cs="Arial"/>
                <w:i/>
                <w:sz w:val="20"/>
              </w:rPr>
              <w:t>Selye</w:t>
            </w:r>
            <w:proofErr w:type="spellEnd"/>
            <w:r w:rsidRPr="004D4F7B">
              <w:rPr>
                <w:rFonts w:ascii="Arial" w:eastAsia="Arial" w:hAnsi="Arial" w:cs="Arial"/>
                <w:i/>
                <w:sz w:val="20"/>
              </w:rPr>
              <w:t xml:space="preserve"> (1956). </w:t>
            </w:r>
            <w:proofErr w:type="spellStart"/>
            <w:r w:rsidRPr="004D4F7B">
              <w:rPr>
                <w:rFonts w:ascii="Arial" w:eastAsia="Arial" w:hAnsi="Arial" w:cs="Arial"/>
                <w:i/>
                <w:sz w:val="20"/>
              </w:rPr>
              <w:t>Selye</w:t>
            </w:r>
            <w:proofErr w:type="spellEnd"/>
            <w:r w:rsidRPr="004D4F7B">
              <w:rPr>
                <w:rFonts w:ascii="Arial" w:eastAsia="Arial" w:hAnsi="Arial" w:cs="Arial"/>
                <w:i/>
                <w:sz w:val="20"/>
              </w:rPr>
              <w:t xml:space="preserve"> documented how the body responded to stress with predictable patterns such as fight or flight response. </w:t>
            </w:r>
          </w:p>
          <w:p w:rsidR="006C5EAD" w:rsidRPr="004D4F7B" w:rsidRDefault="006C5EAD" w:rsidP="004D4F7B">
            <w:pPr>
              <w:widowControl w:val="0"/>
              <w:spacing w:before="40" w:after="40"/>
              <w:rPr>
                <w:rFonts w:ascii="Arial" w:hAnsi="Arial" w:cs="Arial"/>
                <w:sz w:val="20"/>
              </w:rPr>
            </w:pPr>
            <w:r w:rsidRPr="004D4F7B">
              <w:rPr>
                <w:rFonts w:ascii="Arial" w:eastAsia="Arial" w:hAnsi="Arial" w:cs="Arial"/>
                <w:i/>
                <w:sz w:val="20"/>
              </w:rPr>
              <w:t>Continually reacting to perceived danger and readying the body for action by the fight or flight response can eventually result in stress related illnesses. Situations that trigger a stress response can be identified and strategies such as slowing the breathing</w:t>
            </w:r>
            <w:r w:rsidRPr="004D4F7B">
              <w:rPr>
                <w:rFonts w:ascii="Arial" w:eastAsia="Arial" w:hAnsi="Arial" w:cs="Arial"/>
                <w:sz w:val="20"/>
              </w:rPr>
              <w:t xml:space="preserve"> </w:t>
            </w:r>
            <w:r w:rsidRPr="004D4F7B">
              <w:rPr>
                <w:rFonts w:ascii="Arial" w:eastAsia="Arial" w:hAnsi="Arial" w:cs="Arial"/>
                <w:i/>
                <w:sz w:val="20"/>
              </w:rPr>
              <w:t>rate down can be used to reduce such stress.</w:t>
            </w:r>
          </w:p>
          <w:p w:rsidR="006C5EAD" w:rsidRPr="004D4F7B" w:rsidRDefault="006C5EAD" w:rsidP="004D4F7B">
            <w:pPr>
              <w:widowControl w:val="0"/>
              <w:spacing w:before="40" w:after="40"/>
              <w:rPr>
                <w:rFonts w:ascii="Arial" w:hAnsi="Arial" w:cs="Arial"/>
                <w:sz w:val="20"/>
              </w:rPr>
            </w:pPr>
          </w:p>
          <w:p w:rsidR="006C5EAD" w:rsidRPr="004D4F7B" w:rsidRDefault="006C5EAD" w:rsidP="004D4F7B">
            <w:pPr>
              <w:widowControl w:val="0"/>
              <w:spacing w:before="40" w:after="40"/>
              <w:rPr>
                <w:rFonts w:ascii="Arial" w:eastAsia="Arial" w:hAnsi="Arial" w:cs="Arial"/>
                <w:sz w:val="20"/>
              </w:rPr>
            </w:pPr>
            <w:r w:rsidRPr="004D4F7B">
              <w:rPr>
                <w:rFonts w:ascii="Arial" w:eastAsia="Arial" w:hAnsi="Arial" w:cs="Arial"/>
                <w:sz w:val="20"/>
              </w:rPr>
              <w:t>The description must include a minimum of two fields and at least one theory per field.</w:t>
            </w:r>
          </w:p>
          <w:p w:rsidR="006C5EAD" w:rsidRPr="004D4F7B" w:rsidRDefault="006C5EAD" w:rsidP="004D4F7B">
            <w:pPr>
              <w:widowControl w:val="0"/>
              <w:spacing w:before="40" w:after="40"/>
              <w:rPr>
                <w:rFonts w:ascii="Arial" w:eastAsia="Arial" w:hAnsi="Arial" w:cs="Arial"/>
                <w:sz w:val="20"/>
              </w:rPr>
            </w:pPr>
          </w:p>
          <w:p w:rsidR="006C5EAD" w:rsidRPr="004D4F7B" w:rsidRDefault="006C5EAD" w:rsidP="004D4F7B">
            <w:pPr>
              <w:widowControl w:val="0"/>
              <w:spacing w:before="40" w:after="40"/>
              <w:rPr>
                <w:rFonts w:ascii="Arial" w:hAnsi="Arial" w:cs="Arial"/>
                <w:i/>
                <w:sz w:val="20"/>
              </w:rPr>
            </w:pPr>
            <w:r w:rsidRPr="004D4F7B">
              <w:rPr>
                <w:rFonts w:ascii="Arial" w:hAnsi="Arial" w:cs="Arial"/>
                <w:i/>
                <w:iCs/>
                <w:color w:val="FF0000"/>
                <w:sz w:val="20"/>
              </w:rPr>
              <w:t>The examples above are indicative samples only</w:t>
            </w:r>
          </w:p>
          <w:p w:rsidR="006C5EAD" w:rsidRPr="004D4F7B" w:rsidRDefault="006C5EAD" w:rsidP="004D4F7B">
            <w:pPr>
              <w:widowControl w:val="0"/>
              <w:spacing w:before="40" w:after="40"/>
              <w:rPr>
                <w:rFonts w:ascii="Arial" w:hAnsi="Arial" w:cs="Arial"/>
                <w:sz w:val="20"/>
              </w:rPr>
            </w:pPr>
            <w:r w:rsidRPr="004D4F7B">
              <w:rPr>
                <w:rFonts w:ascii="Arial" w:eastAsia="Arial" w:hAnsi="Arial" w:cs="Arial"/>
                <w:sz w:val="20"/>
              </w:rPr>
              <w:lastRenderedPageBreak/>
              <w:t xml:space="preserve"> </w:t>
            </w:r>
          </w:p>
        </w:tc>
        <w:tc>
          <w:tcPr>
            <w:tcW w:w="4961"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6C5EAD" w:rsidRPr="004D4F7B" w:rsidRDefault="006C5EAD" w:rsidP="004D4F7B">
            <w:pPr>
              <w:spacing w:before="40" w:after="40"/>
              <w:rPr>
                <w:rFonts w:ascii="Arial" w:hAnsi="Arial" w:cs="Arial"/>
                <w:sz w:val="20"/>
              </w:rPr>
            </w:pPr>
            <w:r w:rsidRPr="004D4F7B">
              <w:rPr>
                <w:rFonts w:ascii="Arial" w:eastAsia="Arial" w:hAnsi="Arial" w:cs="Arial"/>
                <w:sz w:val="20"/>
              </w:rPr>
              <w:lastRenderedPageBreak/>
              <w:t>Students examine, in</w:t>
            </w:r>
            <w:r w:rsidR="00F44403">
              <w:rPr>
                <w:rFonts w:ascii="Arial" w:eastAsia="Arial" w:hAnsi="Arial" w:cs="Arial"/>
                <w:sz w:val="20"/>
              </w:rPr>
              <w:t xml:space="preserve"> </w:t>
            </w:r>
            <w:r w:rsidRPr="004D4F7B">
              <w:rPr>
                <w:rFonts w:ascii="Arial" w:eastAsia="Arial" w:hAnsi="Arial" w:cs="Arial"/>
                <w:sz w:val="20"/>
              </w:rPr>
              <w:t>depth, how theory is used in fields of psychological practice by:</w:t>
            </w:r>
          </w:p>
          <w:p w:rsidR="006C5EAD" w:rsidRPr="004D4F7B" w:rsidRDefault="006C5EAD" w:rsidP="004D4F7B">
            <w:pPr>
              <w:pStyle w:val="ListParagraph"/>
              <w:widowControl w:val="0"/>
              <w:numPr>
                <w:ilvl w:val="0"/>
                <w:numId w:val="30"/>
              </w:numPr>
              <w:spacing w:before="40" w:after="40"/>
              <w:ind w:left="298" w:hanging="284"/>
              <w:rPr>
                <w:rFonts w:eastAsia="Arial" w:cs="Arial"/>
                <w:sz w:val="20"/>
              </w:rPr>
            </w:pPr>
            <w:r w:rsidRPr="004D4F7B">
              <w:rPr>
                <w:rFonts w:eastAsia="Arial" w:cs="Arial"/>
                <w:sz w:val="20"/>
              </w:rPr>
              <w:t>giving a detailed explanation of how at least one theory is used in each of the two fields</w:t>
            </w:r>
          </w:p>
          <w:p w:rsidR="006C5EAD" w:rsidRPr="004D4F7B" w:rsidRDefault="006C5EAD" w:rsidP="004D4F7B">
            <w:pPr>
              <w:pStyle w:val="ListParagraph"/>
              <w:widowControl w:val="0"/>
              <w:numPr>
                <w:ilvl w:val="0"/>
                <w:numId w:val="30"/>
              </w:numPr>
              <w:spacing w:before="40" w:after="40"/>
              <w:ind w:left="298" w:hanging="284"/>
              <w:rPr>
                <w:rFonts w:eastAsia="Arial" w:cs="Arial"/>
                <w:sz w:val="20"/>
              </w:rPr>
            </w:pPr>
            <w:r w:rsidRPr="004D4F7B">
              <w:rPr>
                <w:rFonts w:eastAsia="Arial" w:cs="Arial"/>
                <w:sz w:val="20"/>
              </w:rPr>
              <w:t>including an identification of the strengths and weaknesses of the theories and justifying why the theories are used. This may include descriptions of or references to psychological theories or studies from published works.</w:t>
            </w:r>
          </w:p>
          <w:p w:rsidR="006C5EAD" w:rsidRPr="004D4F7B" w:rsidRDefault="006C5EAD" w:rsidP="004D4F7B">
            <w:pPr>
              <w:widowControl w:val="0"/>
              <w:spacing w:before="40" w:after="40"/>
              <w:rPr>
                <w:rFonts w:ascii="Arial" w:hAnsi="Arial" w:cs="Arial"/>
                <w:sz w:val="20"/>
              </w:rPr>
            </w:pPr>
          </w:p>
          <w:p w:rsidR="006C5EAD" w:rsidRPr="004D4F7B" w:rsidRDefault="006C5EAD" w:rsidP="004D4F7B">
            <w:pPr>
              <w:widowControl w:val="0"/>
              <w:spacing w:before="40" w:after="40"/>
              <w:rPr>
                <w:rFonts w:ascii="Arial" w:hAnsi="Arial" w:cs="Arial"/>
                <w:b/>
                <w:sz w:val="20"/>
              </w:rPr>
            </w:pPr>
            <w:r w:rsidRPr="004D4F7B">
              <w:rPr>
                <w:rFonts w:ascii="Arial" w:eastAsia="Arial" w:hAnsi="Arial" w:cs="Arial"/>
                <w:b/>
                <w:sz w:val="20"/>
              </w:rPr>
              <w:t>For example (partial evidence for one field):</w:t>
            </w:r>
          </w:p>
          <w:p w:rsidR="006C5EAD" w:rsidRPr="004D4F7B" w:rsidRDefault="006C5EAD" w:rsidP="004D4F7B">
            <w:pPr>
              <w:spacing w:before="40" w:after="40"/>
              <w:rPr>
                <w:rFonts w:ascii="Arial" w:eastAsia="Arial" w:hAnsi="Arial" w:cs="Arial"/>
                <w:i/>
                <w:sz w:val="20"/>
              </w:rPr>
            </w:pPr>
            <w:r w:rsidRPr="004D4F7B">
              <w:rPr>
                <w:rFonts w:ascii="Arial" w:eastAsia="Arial" w:hAnsi="Arial" w:cs="Arial"/>
                <w:i/>
                <w:sz w:val="20"/>
              </w:rPr>
              <w:t xml:space="preserve">In the field of clinical psychology theories are used to explain why some people may suffer from stress related illness. One theory used to explain how stress causes illness is that of the General Adaptation Syndrome </w:t>
            </w:r>
            <w:proofErr w:type="spellStart"/>
            <w:r w:rsidRPr="004D4F7B">
              <w:rPr>
                <w:rFonts w:ascii="Arial" w:eastAsia="Arial" w:hAnsi="Arial" w:cs="Arial"/>
                <w:i/>
                <w:sz w:val="20"/>
              </w:rPr>
              <w:t>Selye</w:t>
            </w:r>
            <w:proofErr w:type="spellEnd"/>
            <w:r w:rsidRPr="004D4F7B">
              <w:rPr>
                <w:rFonts w:ascii="Arial" w:eastAsia="Arial" w:hAnsi="Arial" w:cs="Arial"/>
                <w:i/>
                <w:sz w:val="20"/>
              </w:rPr>
              <w:t xml:space="preserve"> (1956). </w:t>
            </w:r>
            <w:proofErr w:type="spellStart"/>
            <w:r w:rsidRPr="004D4F7B">
              <w:rPr>
                <w:rFonts w:ascii="Arial" w:eastAsia="Arial" w:hAnsi="Arial" w:cs="Arial"/>
                <w:i/>
                <w:sz w:val="20"/>
              </w:rPr>
              <w:t>Selye</w:t>
            </w:r>
            <w:proofErr w:type="spellEnd"/>
            <w:r w:rsidRPr="004D4F7B">
              <w:rPr>
                <w:rFonts w:ascii="Arial" w:eastAsia="Arial" w:hAnsi="Arial" w:cs="Arial"/>
                <w:i/>
                <w:sz w:val="20"/>
              </w:rPr>
              <w:t xml:space="preserve"> documented how the body responded to stress with predictable patterns so that the internal balance, or homeostasis, would be restored and maintained.</w:t>
            </w:r>
          </w:p>
          <w:p w:rsidR="006C5EAD" w:rsidRPr="004D4F7B" w:rsidRDefault="006C5EAD" w:rsidP="004D4F7B">
            <w:pPr>
              <w:spacing w:before="40" w:after="40"/>
              <w:rPr>
                <w:rFonts w:ascii="Arial" w:eastAsia="Arial" w:hAnsi="Arial" w:cs="Arial"/>
                <w:sz w:val="20"/>
              </w:rPr>
            </w:pPr>
            <w:r w:rsidRPr="004D4F7B">
              <w:rPr>
                <w:rFonts w:ascii="Arial" w:eastAsia="Arial" w:hAnsi="Arial" w:cs="Arial"/>
                <w:i/>
                <w:sz w:val="20"/>
              </w:rPr>
              <w:t>In the body’s attempt to retain homeostasis, the fight or flight response is activated (Cannon, 1932). This involves the release of hormones to ready the body for action. The body can maintain this state for extended time periods as part of homeostatic adaptation to chronic</w:t>
            </w:r>
            <w:r w:rsidRPr="004D4F7B">
              <w:rPr>
                <w:rFonts w:ascii="Arial" w:eastAsia="Arial" w:hAnsi="Arial" w:cs="Arial"/>
                <w:sz w:val="20"/>
              </w:rPr>
              <w:t xml:space="preserve"> </w:t>
            </w:r>
            <w:r w:rsidRPr="004D4F7B">
              <w:rPr>
                <w:rFonts w:ascii="Arial" w:eastAsia="Arial" w:hAnsi="Arial" w:cs="Arial"/>
                <w:i/>
                <w:sz w:val="20"/>
              </w:rPr>
              <w:t xml:space="preserve">stress called the </w:t>
            </w:r>
            <w:hyperlink r:id="rId17">
              <w:r w:rsidRPr="004D4F7B">
                <w:rPr>
                  <w:rFonts w:ascii="Arial" w:eastAsia="Arial" w:hAnsi="Arial" w:cs="Arial"/>
                  <w:i/>
                  <w:sz w:val="20"/>
                </w:rPr>
                <w:t>General Adaptation Syndrome</w:t>
              </w:r>
            </w:hyperlink>
            <w:r w:rsidRPr="004D4F7B">
              <w:rPr>
                <w:rFonts w:ascii="Arial" w:eastAsia="Arial" w:hAnsi="Arial" w:cs="Arial"/>
                <w:i/>
                <w:sz w:val="20"/>
              </w:rPr>
              <w:t xml:space="preserve"> or GAS). Eventually a long term homeostatic adaption to stress will result in….</w:t>
            </w:r>
          </w:p>
          <w:p w:rsidR="006C5EAD" w:rsidRPr="004D4F7B" w:rsidRDefault="006C5EAD" w:rsidP="004D4F7B">
            <w:pPr>
              <w:spacing w:before="40" w:after="40"/>
              <w:rPr>
                <w:rFonts w:ascii="Arial" w:hAnsi="Arial" w:cs="Arial"/>
                <w:i/>
                <w:sz w:val="20"/>
              </w:rPr>
            </w:pPr>
            <w:r w:rsidRPr="004D4F7B">
              <w:rPr>
                <w:rFonts w:ascii="Arial" w:eastAsia="Arial" w:hAnsi="Arial" w:cs="Arial"/>
                <w:i/>
                <w:sz w:val="20"/>
              </w:rPr>
              <w:t xml:space="preserve">A strength of this approach is that it gives an explanation for the long term effects of stress on the body which alerted the medical community to the link between stress from mental sources and illness. A </w:t>
            </w:r>
            <w:r w:rsidRPr="004D4F7B">
              <w:rPr>
                <w:rFonts w:ascii="Arial" w:eastAsia="Arial" w:hAnsi="Arial" w:cs="Arial"/>
                <w:i/>
                <w:sz w:val="20"/>
              </w:rPr>
              <w:lastRenderedPageBreak/>
              <w:t xml:space="preserve">weakness is that the initial research support came from animal studies which meant that caution was needed when applying the results to humans. </w:t>
            </w:r>
          </w:p>
          <w:p w:rsidR="006C5EAD" w:rsidRPr="004D4F7B" w:rsidRDefault="006C5EAD" w:rsidP="004D4F7B">
            <w:pPr>
              <w:widowControl w:val="0"/>
              <w:spacing w:before="40" w:after="40"/>
              <w:rPr>
                <w:rFonts w:ascii="Arial" w:eastAsia="Arial" w:hAnsi="Arial" w:cs="Arial"/>
                <w:i/>
                <w:sz w:val="20"/>
              </w:rPr>
            </w:pPr>
            <w:r w:rsidRPr="004D4F7B">
              <w:rPr>
                <w:rFonts w:ascii="Arial" w:eastAsia="Arial" w:hAnsi="Arial" w:cs="Arial"/>
                <w:i/>
                <w:sz w:val="20"/>
              </w:rPr>
              <w:t xml:space="preserve">This theory enabled understanding of why some people may experience stress and what the different long term effects on various people’s health will be. </w:t>
            </w:r>
          </w:p>
          <w:p w:rsidR="006C5EAD" w:rsidRPr="004D4F7B" w:rsidRDefault="006C5EAD" w:rsidP="004D4F7B">
            <w:pPr>
              <w:widowControl w:val="0"/>
              <w:spacing w:before="40" w:after="40"/>
              <w:rPr>
                <w:rFonts w:ascii="Arial" w:eastAsia="Arial" w:hAnsi="Arial" w:cs="Arial"/>
                <w:sz w:val="20"/>
              </w:rPr>
            </w:pPr>
          </w:p>
          <w:p w:rsidR="006C5EAD" w:rsidRPr="004D4F7B" w:rsidRDefault="006C5EAD" w:rsidP="004D4F7B">
            <w:pPr>
              <w:widowControl w:val="0"/>
              <w:spacing w:before="40" w:after="40"/>
              <w:rPr>
                <w:rFonts w:ascii="Arial" w:hAnsi="Arial" w:cs="Arial"/>
                <w:sz w:val="20"/>
              </w:rPr>
            </w:pPr>
            <w:r w:rsidRPr="004D4F7B">
              <w:rPr>
                <w:rFonts w:ascii="Arial" w:hAnsi="Arial" w:cs="Arial"/>
                <w:i/>
                <w:iCs/>
                <w:color w:val="FF0000"/>
                <w:sz w:val="20"/>
              </w:rPr>
              <w:t>The examples above are indicative samples only</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6C5EAD" w:rsidRPr="004D4F7B" w:rsidRDefault="006C5EAD" w:rsidP="004D4F7B">
            <w:pPr>
              <w:spacing w:before="40" w:after="40"/>
              <w:rPr>
                <w:rFonts w:ascii="Arial" w:hAnsi="Arial" w:cs="Arial"/>
                <w:sz w:val="20"/>
              </w:rPr>
            </w:pPr>
            <w:r w:rsidRPr="004D4F7B">
              <w:rPr>
                <w:rFonts w:ascii="Arial" w:eastAsia="Arial" w:hAnsi="Arial" w:cs="Arial"/>
                <w:sz w:val="20"/>
              </w:rPr>
              <w:lastRenderedPageBreak/>
              <w:t>Students comprehensively examine how theory is used in fields of psychological practice by:</w:t>
            </w:r>
          </w:p>
          <w:p w:rsidR="006C5EAD" w:rsidRPr="004D4F7B" w:rsidRDefault="006C5EAD" w:rsidP="004D4F7B">
            <w:pPr>
              <w:pStyle w:val="ListParagraph"/>
              <w:widowControl w:val="0"/>
              <w:numPr>
                <w:ilvl w:val="0"/>
                <w:numId w:val="30"/>
              </w:numPr>
              <w:spacing w:before="40" w:after="40"/>
              <w:ind w:left="298" w:hanging="284"/>
              <w:rPr>
                <w:rFonts w:eastAsia="Arial" w:cs="Arial"/>
                <w:sz w:val="20"/>
              </w:rPr>
            </w:pPr>
            <w:r w:rsidRPr="004D4F7B">
              <w:rPr>
                <w:rFonts w:eastAsia="Arial" w:cs="Arial"/>
                <w:sz w:val="20"/>
              </w:rPr>
              <w:t xml:space="preserve">comprehensively examining the theories discussed from their chosen fields of psychology </w:t>
            </w:r>
          </w:p>
          <w:p w:rsidR="006C5EAD" w:rsidRPr="004D4F7B" w:rsidRDefault="006C5EAD" w:rsidP="004D4F7B">
            <w:pPr>
              <w:pStyle w:val="ListParagraph"/>
              <w:widowControl w:val="0"/>
              <w:numPr>
                <w:ilvl w:val="0"/>
                <w:numId w:val="30"/>
              </w:numPr>
              <w:spacing w:before="40" w:after="40"/>
              <w:ind w:left="298" w:hanging="284"/>
              <w:rPr>
                <w:rFonts w:eastAsia="Arial" w:cs="Arial"/>
                <w:sz w:val="20"/>
              </w:rPr>
            </w:pPr>
            <w:r w:rsidRPr="004D4F7B">
              <w:rPr>
                <w:rFonts w:eastAsia="Arial" w:cs="Arial"/>
                <w:sz w:val="20"/>
              </w:rPr>
              <w:t>evaluating the theories used in the chosen fields</w:t>
            </w:r>
          </w:p>
          <w:p w:rsidR="006C5EAD" w:rsidRPr="004D4F7B" w:rsidRDefault="006C5EAD" w:rsidP="004D4F7B">
            <w:pPr>
              <w:pStyle w:val="ListParagraph"/>
              <w:widowControl w:val="0"/>
              <w:numPr>
                <w:ilvl w:val="0"/>
                <w:numId w:val="30"/>
              </w:numPr>
              <w:spacing w:before="40" w:after="40"/>
              <w:ind w:left="298" w:hanging="284"/>
              <w:rPr>
                <w:rFonts w:eastAsia="Arial" w:cs="Arial"/>
                <w:sz w:val="20"/>
              </w:rPr>
            </w:pPr>
            <w:r w:rsidRPr="004D4F7B">
              <w:rPr>
                <w:rFonts w:eastAsia="Arial" w:cs="Arial"/>
                <w:sz w:val="20"/>
              </w:rPr>
              <w:t xml:space="preserve">considering implications of the theory on the fields </w:t>
            </w:r>
          </w:p>
          <w:p w:rsidR="006C5EAD" w:rsidRPr="004D4F7B" w:rsidRDefault="006C5EAD" w:rsidP="004D4F7B">
            <w:pPr>
              <w:pStyle w:val="ListParagraph"/>
              <w:widowControl w:val="0"/>
              <w:numPr>
                <w:ilvl w:val="0"/>
                <w:numId w:val="30"/>
              </w:numPr>
              <w:spacing w:before="40" w:after="40"/>
              <w:ind w:left="298" w:hanging="284"/>
              <w:rPr>
                <w:rFonts w:eastAsia="Arial" w:cs="Arial"/>
                <w:sz w:val="20"/>
              </w:rPr>
            </w:pPr>
            <w:r w:rsidRPr="004D4F7B">
              <w:rPr>
                <w:rFonts w:eastAsia="Arial" w:cs="Arial"/>
                <w:sz w:val="20"/>
              </w:rPr>
              <w:t>predicting how the fields may evolve over time</w:t>
            </w:r>
            <w:r w:rsidR="004D4F7B">
              <w:rPr>
                <w:rFonts w:eastAsia="Arial" w:cs="Arial"/>
                <w:sz w:val="20"/>
              </w:rPr>
              <w:t>.</w:t>
            </w:r>
          </w:p>
          <w:p w:rsidR="006C5EAD" w:rsidRPr="004D4F7B" w:rsidRDefault="006C5EAD" w:rsidP="004D4F7B">
            <w:pPr>
              <w:widowControl w:val="0"/>
              <w:spacing w:before="40" w:after="40"/>
              <w:rPr>
                <w:rFonts w:ascii="Arial" w:hAnsi="Arial" w:cs="Arial"/>
                <w:sz w:val="20"/>
              </w:rPr>
            </w:pPr>
          </w:p>
          <w:p w:rsidR="006C5EAD" w:rsidRPr="004D4F7B" w:rsidRDefault="006C5EAD" w:rsidP="004D4F7B">
            <w:pPr>
              <w:widowControl w:val="0"/>
              <w:tabs>
                <w:tab w:val="left" w:pos="1545"/>
              </w:tabs>
              <w:spacing w:before="40" w:after="40"/>
              <w:rPr>
                <w:rFonts w:ascii="Arial" w:eastAsia="Arial" w:hAnsi="Arial" w:cs="Arial"/>
                <w:b/>
                <w:sz w:val="20"/>
              </w:rPr>
            </w:pPr>
            <w:r w:rsidRPr="004D4F7B">
              <w:rPr>
                <w:rFonts w:ascii="Arial" w:eastAsia="Arial" w:hAnsi="Arial" w:cs="Arial"/>
                <w:b/>
                <w:sz w:val="20"/>
              </w:rPr>
              <w:t>For example (partial evidence for one field):</w:t>
            </w:r>
          </w:p>
          <w:p w:rsidR="006C5EAD" w:rsidRPr="004D4F7B" w:rsidRDefault="006C5EAD" w:rsidP="004D4F7B">
            <w:pPr>
              <w:spacing w:before="40" w:after="40"/>
              <w:rPr>
                <w:rFonts w:ascii="Arial" w:hAnsi="Arial" w:cs="Arial"/>
                <w:sz w:val="20"/>
              </w:rPr>
            </w:pPr>
            <w:r w:rsidRPr="004D4F7B">
              <w:rPr>
                <w:rFonts w:ascii="Arial" w:eastAsia="Arial" w:hAnsi="Arial" w:cs="Arial"/>
                <w:i/>
                <w:sz w:val="20"/>
              </w:rPr>
              <w:t xml:space="preserve">In the body’s attempt to retain homeostasis, the fight or flight response is activated (Cannon, 1932). This involves the release of hormones to </w:t>
            </w:r>
            <w:proofErr w:type="spellStart"/>
            <w:r w:rsidRPr="004D4F7B">
              <w:rPr>
                <w:rFonts w:ascii="Arial" w:eastAsia="Arial" w:hAnsi="Arial" w:cs="Arial"/>
                <w:i/>
                <w:sz w:val="20"/>
              </w:rPr>
              <w:t>ready</w:t>
            </w:r>
            <w:proofErr w:type="spellEnd"/>
            <w:r w:rsidRPr="004D4F7B">
              <w:rPr>
                <w:rFonts w:ascii="Arial" w:eastAsia="Arial" w:hAnsi="Arial" w:cs="Arial"/>
                <w:i/>
                <w:sz w:val="20"/>
              </w:rPr>
              <w:t xml:space="preserve"> them for action. The body can maintain this state for extended time periods as part of a homeostatic adaptation to chronic stress (called the General Adaptation Syndrome or GAS). Eventually a long term homeostatic adaptation to stress may result in a (mental/physical) breakdown at the ‘weakest link(s)’, these weak points vary for</w:t>
            </w:r>
            <w:r w:rsidRPr="004D4F7B">
              <w:rPr>
                <w:rFonts w:ascii="Arial" w:eastAsia="Arial" w:hAnsi="Arial" w:cs="Arial"/>
                <w:sz w:val="20"/>
              </w:rPr>
              <w:t xml:space="preserve"> </w:t>
            </w:r>
            <w:r w:rsidRPr="004D4F7B">
              <w:rPr>
                <w:rFonts w:ascii="Arial" w:eastAsia="Arial" w:hAnsi="Arial" w:cs="Arial"/>
                <w:i/>
                <w:sz w:val="20"/>
              </w:rPr>
              <w:t>different individuals.</w:t>
            </w:r>
            <w:r w:rsidRPr="004D4F7B">
              <w:rPr>
                <w:rFonts w:ascii="Arial" w:eastAsia="Arial" w:hAnsi="Arial" w:cs="Arial"/>
                <w:sz w:val="20"/>
              </w:rPr>
              <w:t xml:space="preserve"> </w:t>
            </w:r>
          </w:p>
          <w:p w:rsidR="006C5EAD" w:rsidRPr="004D4F7B" w:rsidRDefault="006C5EAD" w:rsidP="004D4F7B">
            <w:pPr>
              <w:spacing w:before="40" w:after="40"/>
              <w:rPr>
                <w:rFonts w:ascii="Arial" w:hAnsi="Arial" w:cs="Arial"/>
                <w:i/>
                <w:sz w:val="20"/>
              </w:rPr>
            </w:pPr>
            <w:r w:rsidRPr="004D4F7B">
              <w:rPr>
                <w:rFonts w:ascii="Arial" w:hAnsi="Arial" w:cs="Arial"/>
                <w:i/>
                <w:sz w:val="20"/>
              </w:rPr>
              <w:t xml:space="preserve">A strength of this approach is that it gives an explanation for the long term effects of stress on the body which alerted the medical community to the link between stress from mental sources and illness. A weakness is that the initial research support came from animal studies which meant that caution was needed when applying the results to humans. This theory enabled an understanding of </w:t>
            </w:r>
            <w:r w:rsidRPr="004D4F7B">
              <w:rPr>
                <w:rFonts w:ascii="Arial" w:hAnsi="Arial" w:cs="Arial"/>
                <w:i/>
                <w:sz w:val="20"/>
              </w:rPr>
              <w:lastRenderedPageBreak/>
              <w:t xml:space="preserve">why some people experience stress and what the different long term effects on various peoples’ health will be. </w:t>
            </w:r>
          </w:p>
          <w:p w:rsidR="006C5EAD" w:rsidRPr="004D4F7B" w:rsidRDefault="006C5EAD" w:rsidP="004D4F7B">
            <w:pPr>
              <w:spacing w:before="40" w:after="40"/>
              <w:rPr>
                <w:rFonts w:ascii="Arial" w:eastAsia="Arial" w:hAnsi="Arial" w:cs="Arial"/>
                <w:i/>
                <w:sz w:val="20"/>
              </w:rPr>
            </w:pPr>
            <w:proofErr w:type="spellStart"/>
            <w:r w:rsidRPr="004D4F7B">
              <w:rPr>
                <w:rFonts w:ascii="Arial" w:eastAsia="Arial" w:hAnsi="Arial" w:cs="Arial"/>
                <w:i/>
                <w:sz w:val="20"/>
              </w:rPr>
              <w:t>Selye’s</w:t>
            </w:r>
            <w:proofErr w:type="spellEnd"/>
            <w:r w:rsidRPr="004D4F7B">
              <w:rPr>
                <w:rFonts w:ascii="Arial" w:eastAsia="Arial" w:hAnsi="Arial" w:cs="Arial"/>
                <w:i/>
                <w:sz w:val="20"/>
              </w:rPr>
              <w:t xml:space="preserve"> theory was the first to provide a framework for studies that related psychological events to physical health effects. Many later studies were inspired by this theory. It emphasised the link of the body to the mind and paving the way towards the general acceptance of more holistic traditional theories of health and well-being such as the Māori concept of Hauora. The field of Health Psychology will continue to change and adapt a more holistic viewpoint in the future as this would help to ensure that mental and physical elements of health are given equal consideration.</w:t>
            </w:r>
          </w:p>
          <w:p w:rsidR="006C5EAD" w:rsidRPr="004D4F7B" w:rsidRDefault="006C5EAD" w:rsidP="004D4F7B">
            <w:pPr>
              <w:spacing w:before="40" w:after="40"/>
              <w:rPr>
                <w:rFonts w:ascii="Arial" w:eastAsia="Arial" w:hAnsi="Arial" w:cs="Arial"/>
                <w:i/>
                <w:sz w:val="20"/>
              </w:rPr>
            </w:pPr>
          </w:p>
          <w:p w:rsidR="006C5EAD" w:rsidRPr="004D4F7B" w:rsidRDefault="006C5EAD" w:rsidP="004D4F7B">
            <w:pPr>
              <w:spacing w:before="40" w:after="40"/>
              <w:rPr>
                <w:rFonts w:ascii="Arial" w:hAnsi="Arial" w:cs="Arial"/>
                <w:i/>
                <w:sz w:val="20"/>
              </w:rPr>
            </w:pPr>
            <w:r w:rsidRPr="004D4F7B">
              <w:rPr>
                <w:rFonts w:ascii="Arial" w:hAnsi="Arial" w:cs="Arial"/>
                <w:i/>
                <w:iCs/>
                <w:color w:val="FF0000"/>
                <w:sz w:val="20"/>
              </w:rPr>
              <w:t>The examples above are indicative samples only</w:t>
            </w:r>
          </w:p>
        </w:tc>
      </w:tr>
    </w:tbl>
    <w:p w:rsidR="006C5EAD" w:rsidRPr="004A16E6" w:rsidRDefault="006C5EAD" w:rsidP="006C5EAD">
      <w:pPr>
        <w:pStyle w:val="NCEAbodytext"/>
        <w:rPr>
          <w:szCs w:val="24"/>
          <w:lang w:val="en-AU"/>
        </w:rPr>
      </w:pPr>
      <w:r w:rsidRPr="004A16E6">
        <w:rPr>
          <w:szCs w:val="24"/>
          <w:lang w:val="en-AU"/>
        </w:rPr>
        <w:lastRenderedPageBreak/>
        <w:t>Final grades will be decided using professional judgement based on a</w:t>
      </w:r>
      <w:r w:rsidR="004D4F7B">
        <w:rPr>
          <w:szCs w:val="24"/>
          <w:lang w:val="en-AU"/>
        </w:rPr>
        <w:t xml:space="preserve"> holistic</w:t>
      </w:r>
      <w:r w:rsidRPr="004A16E6">
        <w:rPr>
          <w:szCs w:val="24"/>
          <w:lang w:val="en-AU"/>
        </w:rPr>
        <w:t xml:space="preserve"> examination of the evidence provided against the criteria in the Achievement Standard.  </w:t>
      </w:r>
    </w:p>
    <w:p w:rsidR="00C00418" w:rsidRPr="00EF31AE" w:rsidRDefault="00C00418" w:rsidP="0006442E">
      <w:pPr>
        <w:tabs>
          <w:tab w:val="left" w:pos="397"/>
          <w:tab w:val="left" w:pos="794"/>
          <w:tab w:val="left" w:pos="1191"/>
        </w:tabs>
        <w:spacing w:before="120" w:after="120"/>
      </w:pPr>
    </w:p>
    <w:sectPr w:rsidR="00C00418" w:rsidRPr="00EF31AE" w:rsidSect="00226064">
      <w:headerReference w:type="even" r:id="rId18"/>
      <w:headerReference w:type="default" r:id="rId19"/>
      <w:footerReference w:type="default" r:id="rId20"/>
      <w:headerReference w:type="first" r:id="rId21"/>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30" w:rsidRDefault="00054E30">
      <w:r>
        <w:separator/>
      </w:r>
    </w:p>
  </w:endnote>
  <w:endnote w:type="continuationSeparator" w:id="0">
    <w:p w:rsidR="00054E30" w:rsidRDefault="00054E30">
      <w:r>
        <w:continuationSeparator/>
      </w:r>
    </w:p>
  </w:endnote>
  <w:endnote w:type="continuationNotice" w:id="1">
    <w:p w:rsidR="00054E30" w:rsidRDefault="00054E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0E57C7">
    <w:pPr>
      <w:pStyle w:val="NCEAHeaderFooter"/>
      <w:tabs>
        <w:tab w:val="clear" w:pos="4153"/>
        <w:tab w:val="clear" w:pos="8306"/>
        <w:tab w:val="right" w:pos="8647"/>
      </w:tabs>
      <w:ind w:right="13"/>
    </w:pPr>
    <w:r>
      <w:t>This resource is copyright © Crown 201</w:t>
    </w:r>
    <w:r w:rsidR="003D21A9">
      <w:t>7</w:t>
    </w:r>
    <w:r>
      <w:tab/>
      <w:t xml:space="preserve">Page </w:t>
    </w:r>
    <w:fldSimple w:instr=" PAGE ">
      <w:r w:rsidR="005A3490">
        <w:rPr>
          <w:noProof/>
        </w:rPr>
        <w:t>4</w:t>
      </w:r>
    </w:fldSimple>
    <w:r>
      <w:t xml:space="preserve"> of </w:t>
    </w:r>
    <w:fldSimple w:instr=" NUMPAGES ">
      <w:r w:rsidR="005A3490">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3E2CAF">
    <w:pPr>
      <w:pStyle w:val="NCEAHeaderFooter"/>
    </w:pPr>
    <w:r w:rsidRPr="00C668B2">
      <w:t>T</w:t>
    </w:r>
    <w:r>
      <w:t>his</w:t>
    </w:r>
    <w:r w:rsidRPr="00C668B2">
      <w:t xml:space="preserve"> re</w:t>
    </w:r>
    <w:r>
      <w:t>source is copyright © Crown 201</w:t>
    </w:r>
    <w:r w:rsidR="003D21A9">
      <w:t>7</w:t>
    </w:r>
    <w:r w:rsidRPr="00C668B2">
      <w:tab/>
    </w:r>
    <w:r w:rsidRPr="00C668B2">
      <w:tab/>
    </w:r>
    <w:r w:rsidRPr="00C668B2">
      <w:rPr>
        <w:lang w:bidi="en-US"/>
      </w:rPr>
      <w:t xml:space="preserve">Page </w:t>
    </w:r>
    <w:r w:rsidR="001B5600" w:rsidRPr="00C668B2">
      <w:rPr>
        <w:lang w:bidi="en-US"/>
      </w:rPr>
      <w:fldChar w:fldCharType="begin"/>
    </w:r>
    <w:r w:rsidRPr="00C668B2">
      <w:rPr>
        <w:lang w:bidi="en-US"/>
      </w:rPr>
      <w:instrText xml:space="preserve"> PAGE </w:instrText>
    </w:r>
    <w:r w:rsidR="001B5600" w:rsidRPr="00C668B2">
      <w:rPr>
        <w:lang w:bidi="en-US"/>
      </w:rPr>
      <w:fldChar w:fldCharType="separate"/>
    </w:r>
    <w:r w:rsidR="005A3490">
      <w:rPr>
        <w:noProof/>
        <w:lang w:bidi="en-US"/>
      </w:rPr>
      <w:t>1</w:t>
    </w:r>
    <w:r w:rsidR="001B5600" w:rsidRPr="00C668B2">
      <w:rPr>
        <w:lang w:bidi="en-US"/>
      </w:rPr>
      <w:fldChar w:fldCharType="end"/>
    </w:r>
    <w:r w:rsidRPr="00C668B2">
      <w:rPr>
        <w:lang w:bidi="en-US"/>
      </w:rPr>
      <w:t xml:space="preserve"> of </w:t>
    </w:r>
    <w:r w:rsidR="001B5600" w:rsidRPr="00C668B2">
      <w:rPr>
        <w:lang w:bidi="en-US"/>
      </w:rPr>
      <w:fldChar w:fldCharType="begin"/>
    </w:r>
    <w:r w:rsidRPr="00C668B2">
      <w:rPr>
        <w:lang w:bidi="en-US"/>
      </w:rPr>
      <w:instrText xml:space="preserve"> NUMPAGES </w:instrText>
    </w:r>
    <w:r w:rsidR="001B5600" w:rsidRPr="00C668B2">
      <w:rPr>
        <w:lang w:bidi="en-US"/>
      </w:rPr>
      <w:fldChar w:fldCharType="separate"/>
    </w:r>
    <w:r w:rsidR="005A3490">
      <w:rPr>
        <w:noProof/>
        <w:lang w:bidi="en-US"/>
      </w:rPr>
      <w:t>6</w:t>
    </w:r>
    <w:r w:rsidR="001B5600"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tabs>
        <w:tab w:val="clear" w:pos="4153"/>
        <w:tab w:val="clear" w:pos="8306"/>
        <w:tab w:val="right" w:pos="14317"/>
      </w:tabs>
      <w:ind w:right="13"/>
    </w:pPr>
    <w:r>
      <w:t>This resource is copyright © Crown 201</w:t>
    </w:r>
    <w:r w:rsidR="003D21A9">
      <w:t>7</w:t>
    </w:r>
    <w:r>
      <w:tab/>
      <w:t xml:space="preserve">Page </w:t>
    </w:r>
    <w:fldSimple w:instr=" PAGE ">
      <w:r w:rsidR="005A3490">
        <w:rPr>
          <w:noProof/>
        </w:rPr>
        <w:t>6</w:t>
      </w:r>
    </w:fldSimple>
    <w:r>
      <w:t xml:space="preserve"> of </w:t>
    </w:r>
    <w:fldSimple w:instr=" NUMPAGES ">
      <w:r w:rsidR="005A3490">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30" w:rsidRDefault="00054E30">
      <w:r>
        <w:separator/>
      </w:r>
    </w:p>
  </w:footnote>
  <w:footnote w:type="continuationSeparator" w:id="0">
    <w:p w:rsidR="00054E30" w:rsidRDefault="00054E30">
      <w:r>
        <w:continuationSeparator/>
      </w:r>
    </w:p>
  </w:footnote>
  <w:footnote w:type="continuationNotice" w:id="1">
    <w:p w:rsidR="00054E30" w:rsidRDefault="00054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00100959">
      <w:rPr>
        <w:rFonts w:eastAsia="Arial" w:cs="Arial"/>
      </w:rPr>
      <w:t>2.</w:t>
    </w:r>
    <w:r w:rsidR="0096577F">
      <w:rPr>
        <w:rFonts w:eastAsia="Arial" w:cs="Arial"/>
      </w:rPr>
      <w:t>4</w:t>
    </w:r>
    <w:r w:rsidR="006C5EAD">
      <w:rPr>
        <w:rFonts w:eastAsia="Arial" w:cs="Arial"/>
      </w:rPr>
      <w:t>B</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EE5E03">
    <w:pPr>
      <w:pStyle w:val="NCEAHeaderFooter"/>
    </w:pPr>
    <w:r>
      <w:rPr>
        <w:rFonts w:eastAsia="Arial" w:cs="Arial"/>
      </w:rPr>
      <w:t xml:space="preserve">Internal assessment resource Psychology </w:t>
    </w:r>
    <w:r w:rsidRPr="00F64DE5">
      <w:rPr>
        <w:rFonts w:eastAsia="Arial" w:cs="Arial"/>
      </w:rPr>
      <w:t>2.</w:t>
    </w:r>
    <w:r w:rsidR="0096577F">
      <w:rPr>
        <w:rFonts w:eastAsia="Arial" w:cs="Arial"/>
      </w:rPr>
      <w:t>4</w:t>
    </w:r>
    <w:r w:rsidR="006C5EAD">
      <w:rPr>
        <w:rFonts w:eastAsia="Arial" w:cs="Arial"/>
      </w:rPr>
      <w:t>B</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rsidP="00EE5E03">
    <w:pPr>
      <w:pStyle w:val="NCEAHeaderFooter"/>
    </w:pPr>
    <w:r>
      <w:t>PAGE FOR TEACHER USE</w:t>
    </w:r>
  </w:p>
  <w:p w:rsidR="00AA38DB" w:rsidRDefault="00AA3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w:t>
    </w:r>
    <w:r w:rsidR="006C5EAD">
      <w:rPr>
        <w:rFonts w:eastAsia="Arial" w:cs="Arial"/>
      </w:rPr>
      <w:t>4B</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1B5600">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w:t>
    </w:r>
    <w:r w:rsidR="0096577F">
      <w:rPr>
        <w:rFonts w:eastAsia="Arial" w:cs="Arial"/>
      </w:rPr>
      <w:t>4</w:t>
    </w:r>
    <w:r w:rsidR="006C5EAD">
      <w:rPr>
        <w:rFonts w:eastAsia="Arial" w:cs="Arial"/>
      </w:rPr>
      <w:t>B</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1B5600">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7A8"/>
    <w:multiLevelType w:val="multilevel"/>
    <w:tmpl w:val="9A2A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11FC5"/>
    <w:multiLevelType w:val="multilevel"/>
    <w:tmpl w:val="01B0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EB3448"/>
    <w:multiLevelType w:val="hybridMultilevel"/>
    <w:tmpl w:val="F90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66678"/>
    <w:multiLevelType w:val="multilevel"/>
    <w:tmpl w:val="B2804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701700"/>
    <w:multiLevelType w:val="multilevel"/>
    <w:tmpl w:val="08F4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1CE53C31"/>
    <w:multiLevelType w:val="multilevel"/>
    <w:tmpl w:val="D05A9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324CF6"/>
    <w:multiLevelType w:val="hybridMultilevel"/>
    <w:tmpl w:val="7CB0EC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1B642A0"/>
    <w:multiLevelType w:val="multilevel"/>
    <w:tmpl w:val="8DF8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29E11E1"/>
    <w:multiLevelType w:val="multilevel"/>
    <w:tmpl w:val="36327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9D8419F"/>
    <w:multiLevelType w:val="multilevel"/>
    <w:tmpl w:val="5CACB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CF375DE"/>
    <w:multiLevelType w:val="multilevel"/>
    <w:tmpl w:val="4D3C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D4120B3"/>
    <w:multiLevelType w:val="multilevel"/>
    <w:tmpl w:val="3968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97B32A0"/>
    <w:multiLevelType w:val="hybridMultilevel"/>
    <w:tmpl w:val="DB888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A04445D"/>
    <w:multiLevelType w:val="multilevel"/>
    <w:tmpl w:val="E26A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AE5747D"/>
    <w:multiLevelType w:val="multilevel"/>
    <w:tmpl w:val="7E086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9">
    <w:nsid w:val="4D917BFE"/>
    <w:multiLevelType w:val="multilevel"/>
    <w:tmpl w:val="32F08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5E745BC1"/>
    <w:multiLevelType w:val="multilevel"/>
    <w:tmpl w:val="8572D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45B4615"/>
    <w:multiLevelType w:val="multilevel"/>
    <w:tmpl w:val="C7E65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74A3D66"/>
    <w:multiLevelType w:val="multilevel"/>
    <w:tmpl w:val="71FE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7">
    <w:nsid w:val="71157A69"/>
    <w:multiLevelType w:val="multilevel"/>
    <w:tmpl w:val="B6C4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49425C5"/>
    <w:multiLevelType w:val="multilevel"/>
    <w:tmpl w:val="3BB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68D3E6F"/>
    <w:multiLevelType w:val="hybridMultilevel"/>
    <w:tmpl w:val="BED8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8A7FE6"/>
    <w:multiLevelType w:val="multilevel"/>
    <w:tmpl w:val="C93A4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1"/>
  </w:num>
  <w:num w:numId="3">
    <w:abstractNumId w:val="6"/>
  </w:num>
  <w:num w:numId="4">
    <w:abstractNumId w:val="9"/>
  </w:num>
  <w:num w:numId="5">
    <w:abstractNumId w:val="10"/>
  </w:num>
  <w:num w:numId="6">
    <w:abstractNumId w:val="13"/>
  </w:num>
  <w:num w:numId="7">
    <w:abstractNumId w:val="14"/>
  </w:num>
  <w:num w:numId="8">
    <w:abstractNumId w:val="1"/>
  </w:num>
  <w:num w:numId="9">
    <w:abstractNumId w:val="23"/>
  </w:num>
  <w:num w:numId="10">
    <w:abstractNumId w:val="28"/>
  </w:num>
  <w:num w:numId="11">
    <w:abstractNumId w:val="4"/>
  </w:num>
  <w:num w:numId="12">
    <w:abstractNumId w:val="8"/>
  </w:num>
  <w:num w:numId="13">
    <w:abstractNumId w:val="29"/>
  </w:num>
  <w:num w:numId="14">
    <w:abstractNumId w:val="0"/>
  </w:num>
  <w:num w:numId="15">
    <w:abstractNumId w:val="16"/>
  </w:num>
  <w:num w:numId="16">
    <w:abstractNumId w:val="19"/>
  </w:num>
  <w:num w:numId="17">
    <w:abstractNumId w:val="22"/>
  </w:num>
  <w:num w:numId="18">
    <w:abstractNumId w:val="24"/>
  </w:num>
  <w:num w:numId="19">
    <w:abstractNumId w:val="27"/>
  </w:num>
  <w:num w:numId="20">
    <w:abstractNumId w:val="3"/>
  </w:num>
  <w:num w:numId="21">
    <w:abstractNumId w:val="17"/>
  </w:num>
  <w:num w:numId="22">
    <w:abstractNumId w:val="7"/>
  </w:num>
  <w:num w:numId="23">
    <w:abstractNumId w:val="2"/>
  </w:num>
  <w:num w:numId="24">
    <w:abstractNumId w:val="30"/>
  </w:num>
  <w:num w:numId="25">
    <w:abstractNumId w:val="20"/>
  </w:num>
  <w:num w:numId="26">
    <w:abstractNumId w:val="25"/>
  </w:num>
  <w:num w:numId="27">
    <w:abstractNumId w:val="5"/>
  </w:num>
  <w:num w:numId="28">
    <w:abstractNumId w:val="12"/>
  </w:num>
  <w:num w:numId="29">
    <w:abstractNumId w:val="11"/>
  </w:num>
  <w:num w:numId="30">
    <w:abstractNumId w:val="15"/>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2">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D63"/>
    <w:rsid w:val="00016EDB"/>
    <w:rsid w:val="00020581"/>
    <w:rsid w:val="00054E30"/>
    <w:rsid w:val="00060E31"/>
    <w:rsid w:val="000622D8"/>
    <w:rsid w:val="0006442E"/>
    <w:rsid w:val="00084E82"/>
    <w:rsid w:val="00097733"/>
    <w:rsid w:val="000E57C7"/>
    <w:rsid w:val="000E6897"/>
    <w:rsid w:val="000F0BD4"/>
    <w:rsid w:val="00100959"/>
    <w:rsid w:val="00107E0D"/>
    <w:rsid w:val="001165D3"/>
    <w:rsid w:val="001177E1"/>
    <w:rsid w:val="00124BE3"/>
    <w:rsid w:val="00143CF7"/>
    <w:rsid w:val="00143F10"/>
    <w:rsid w:val="001575C0"/>
    <w:rsid w:val="00162882"/>
    <w:rsid w:val="00176FD0"/>
    <w:rsid w:val="00180BBB"/>
    <w:rsid w:val="0018424A"/>
    <w:rsid w:val="0019210B"/>
    <w:rsid w:val="001A7485"/>
    <w:rsid w:val="001B5600"/>
    <w:rsid w:val="001B614E"/>
    <w:rsid w:val="001D007D"/>
    <w:rsid w:val="001F5338"/>
    <w:rsid w:val="001F73FF"/>
    <w:rsid w:val="00224C54"/>
    <w:rsid w:val="00225E01"/>
    <w:rsid w:val="00226064"/>
    <w:rsid w:val="00226B2A"/>
    <w:rsid w:val="002311A1"/>
    <w:rsid w:val="002567E3"/>
    <w:rsid w:val="00276B47"/>
    <w:rsid w:val="002956C0"/>
    <w:rsid w:val="002A2EBC"/>
    <w:rsid w:val="002D0751"/>
    <w:rsid w:val="002D59B6"/>
    <w:rsid w:val="002E4A7D"/>
    <w:rsid w:val="00312A4E"/>
    <w:rsid w:val="00317967"/>
    <w:rsid w:val="00332881"/>
    <w:rsid w:val="00333C02"/>
    <w:rsid w:val="003539CD"/>
    <w:rsid w:val="00364E5E"/>
    <w:rsid w:val="003741FF"/>
    <w:rsid w:val="00385C06"/>
    <w:rsid w:val="00385D19"/>
    <w:rsid w:val="00386C87"/>
    <w:rsid w:val="003A692E"/>
    <w:rsid w:val="003B068D"/>
    <w:rsid w:val="003C5DB0"/>
    <w:rsid w:val="003C66B2"/>
    <w:rsid w:val="003D21A9"/>
    <w:rsid w:val="003D62F2"/>
    <w:rsid w:val="003E26BF"/>
    <w:rsid w:val="003E2CAF"/>
    <w:rsid w:val="00405808"/>
    <w:rsid w:val="004272DC"/>
    <w:rsid w:val="0043174E"/>
    <w:rsid w:val="00444554"/>
    <w:rsid w:val="00470843"/>
    <w:rsid w:val="004717DE"/>
    <w:rsid w:val="00472253"/>
    <w:rsid w:val="004812B5"/>
    <w:rsid w:val="00482130"/>
    <w:rsid w:val="00483A5E"/>
    <w:rsid w:val="0048458D"/>
    <w:rsid w:val="00484B60"/>
    <w:rsid w:val="004919EA"/>
    <w:rsid w:val="004B06CA"/>
    <w:rsid w:val="004B1FF5"/>
    <w:rsid w:val="004B31F4"/>
    <w:rsid w:val="004B4767"/>
    <w:rsid w:val="004B67A2"/>
    <w:rsid w:val="004B7440"/>
    <w:rsid w:val="004C202E"/>
    <w:rsid w:val="004C484F"/>
    <w:rsid w:val="004D4F7B"/>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3490"/>
    <w:rsid w:val="005A6511"/>
    <w:rsid w:val="005B178E"/>
    <w:rsid w:val="005B6323"/>
    <w:rsid w:val="005C0BAD"/>
    <w:rsid w:val="0065235A"/>
    <w:rsid w:val="00653580"/>
    <w:rsid w:val="00655254"/>
    <w:rsid w:val="0065769D"/>
    <w:rsid w:val="0069315A"/>
    <w:rsid w:val="006959A4"/>
    <w:rsid w:val="00697B85"/>
    <w:rsid w:val="006A3B42"/>
    <w:rsid w:val="006B6AB5"/>
    <w:rsid w:val="006B7A23"/>
    <w:rsid w:val="006C5EAD"/>
    <w:rsid w:val="006E6E44"/>
    <w:rsid w:val="006F4A42"/>
    <w:rsid w:val="006F74C2"/>
    <w:rsid w:val="00742BCF"/>
    <w:rsid w:val="007551F2"/>
    <w:rsid w:val="0076434E"/>
    <w:rsid w:val="007C1028"/>
    <w:rsid w:val="007C79A5"/>
    <w:rsid w:val="007F00AA"/>
    <w:rsid w:val="00812A3A"/>
    <w:rsid w:val="00814AA5"/>
    <w:rsid w:val="00820827"/>
    <w:rsid w:val="008250FE"/>
    <w:rsid w:val="008355FB"/>
    <w:rsid w:val="00850504"/>
    <w:rsid w:val="00865DFD"/>
    <w:rsid w:val="008703C8"/>
    <w:rsid w:val="00876163"/>
    <w:rsid w:val="008A23E9"/>
    <w:rsid w:val="008B5D5F"/>
    <w:rsid w:val="008D521E"/>
    <w:rsid w:val="008E4589"/>
    <w:rsid w:val="008F1A09"/>
    <w:rsid w:val="008F4FDD"/>
    <w:rsid w:val="009052B8"/>
    <w:rsid w:val="00926C47"/>
    <w:rsid w:val="00931D39"/>
    <w:rsid w:val="00937901"/>
    <w:rsid w:val="00957192"/>
    <w:rsid w:val="0096577F"/>
    <w:rsid w:val="00980D77"/>
    <w:rsid w:val="009A3166"/>
    <w:rsid w:val="009B0393"/>
    <w:rsid w:val="009C2E56"/>
    <w:rsid w:val="009C5703"/>
    <w:rsid w:val="009E3F61"/>
    <w:rsid w:val="00A06CEF"/>
    <w:rsid w:val="00A25C93"/>
    <w:rsid w:val="00A3406A"/>
    <w:rsid w:val="00A4517D"/>
    <w:rsid w:val="00A45A5F"/>
    <w:rsid w:val="00A50768"/>
    <w:rsid w:val="00A51AE4"/>
    <w:rsid w:val="00AA38DB"/>
    <w:rsid w:val="00AA7BA5"/>
    <w:rsid w:val="00AB3A1B"/>
    <w:rsid w:val="00AD7737"/>
    <w:rsid w:val="00AE277A"/>
    <w:rsid w:val="00B16B89"/>
    <w:rsid w:val="00B17283"/>
    <w:rsid w:val="00B2634D"/>
    <w:rsid w:val="00B413BA"/>
    <w:rsid w:val="00B50D50"/>
    <w:rsid w:val="00B53037"/>
    <w:rsid w:val="00B65D86"/>
    <w:rsid w:val="00B66F26"/>
    <w:rsid w:val="00B94619"/>
    <w:rsid w:val="00BA7C68"/>
    <w:rsid w:val="00BB25FF"/>
    <w:rsid w:val="00BB458C"/>
    <w:rsid w:val="00BB4FF0"/>
    <w:rsid w:val="00BC71EE"/>
    <w:rsid w:val="00BD0B52"/>
    <w:rsid w:val="00BD390B"/>
    <w:rsid w:val="00BD4D37"/>
    <w:rsid w:val="00BF1880"/>
    <w:rsid w:val="00C00418"/>
    <w:rsid w:val="00C20722"/>
    <w:rsid w:val="00C26578"/>
    <w:rsid w:val="00C54F04"/>
    <w:rsid w:val="00C60D7E"/>
    <w:rsid w:val="00C7641D"/>
    <w:rsid w:val="00C777F4"/>
    <w:rsid w:val="00C80DA6"/>
    <w:rsid w:val="00C8103B"/>
    <w:rsid w:val="00C957DC"/>
    <w:rsid w:val="00CA20FD"/>
    <w:rsid w:val="00CA700F"/>
    <w:rsid w:val="00CB5AE4"/>
    <w:rsid w:val="00CB622C"/>
    <w:rsid w:val="00CC0774"/>
    <w:rsid w:val="00CC09D3"/>
    <w:rsid w:val="00CC5489"/>
    <w:rsid w:val="00CD1DC6"/>
    <w:rsid w:val="00D0024C"/>
    <w:rsid w:val="00D3488A"/>
    <w:rsid w:val="00D37B54"/>
    <w:rsid w:val="00D44EE7"/>
    <w:rsid w:val="00D56F0E"/>
    <w:rsid w:val="00D5787A"/>
    <w:rsid w:val="00D62191"/>
    <w:rsid w:val="00D72384"/>
    <w:rsid w:val="00D7767E"/>
    <w:rsid w:val="00D81583"/>
    <w:rsid w:val="00D863FE"/>
    <w:rsid w:val="00D94872"/>
    <w:rsid w:val="00DA001C"/>
    <w:rsid w:val="00DB1FFF"/>
    <w:rsid w:val="00DD20AD"/>
    <w:rsid w:val="00DD7742"/>
    <w:rsid w:val="00DE58BC"/>
    <w:rsid w:val="00DF16EA"/>
    <w:rsid w:val="00DF1E82"/>
    <w:rsid w:val="00DF2360"/>
    <w:rsid w:val="00DF354E"/>
    <w:rsid w:val="00E000B3"/>
    <w:rsid w:val="00E16ED8"/>
    <w:rsid w:val="00E37627"/>
    <w:rsid w:val="00E45EC3"/>
    <w:rsid w:val="00E52364"/>
    <w:rsid w:val="00E700BA"/>
    <w:rsid w:val="00E745BE"/>
    <w:rsid w:val="00E8482D"/>
    <w:rsid w:val="00E93F55"/>
    <w:rsid w:val="00E96C9C"/>
    <w:rsid w:val="00E96E15"/>
    <w:rsid w:val="00EA58B0"/>
    <w:rsid w:val="00EB0545"/>
    <w:rsid w:val="00EB48FE"/>
    <w:rsid w:val="00EC3694"/>
    <w:rsid w:val="00EC6BA1"/>
    <w:rsid w:val="00ED395D"/>
    <w:rsid w:val="00ED6C0B"/>
    <w:rsid w:val="00EE53DB"/>
    <w:rsid w:val="00EE5E03"/>
    <w:rsid w:val="00EF31AE"/>
    <w:rsid w:val="00F226B2"/>
    <w:rsid w:val="00F31AFD"/>
    <w:rsid w:val="00F337C9"/>
    <w:rsid w:val="00F44403"/>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uiPriority w:val="99"/>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s>
</file>

<file path=word/webSettings.xml><?xml version="1.0" encoding="utf-8"?>
<w:webSettings xmlns:r="http://schemas.openxmlformats.org/officeDocument/2006/relationships" xmlns:w="http://schemas.openxmlformats.org/wordprocessingml/2006/main">
  <w:divs>
    <w:div w:id="77424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changingminds.org/explanations/brain/dysfunction/gas.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11090</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2.4B</dc:subject>
  <dc:creator>Ministry of Education</dc:creator>
  <cp:lastModifiedBy>Anne</cp:lastModifiedBy>
  <cp:revision>9</cp:revision>
  <cp:lastPrinted>2015-03-24T21:29:00Z</cp:lastPrinted>
  <dcterms:created xsi:type="dcterms:W3CDTF">2017-01-10T22:06:00Z</dcterms:created>
  <dcterms:modified xsi:type="dcterms:W3CDTF">2017-04-10T05:34:00Z</dcterms:modified>
</cp:coreProperties>
</file>