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6F6C4C">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4721176"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sidR="00CA20FD">
        <w:rPr>
          <w:rFonts w:cs="Arial"/>
          <w:lang w:val="en-NZ"/>
        </w:rPr>
        <w:t>2</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F02BD5">
        <w:rPr>
          <w:rFonts w:cs="Arial"/>
          <w:color w:val="000000"/>
          <w:sz w:val="28"/>
          <w:szCs w:val="28"/>
          <w:lang w:val="en-NZ"/>
        </w:rPr>
        <w:t>8</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892B95" w:rsidRPr="009D22F0">
        <w:rPr>
          <w:rFonts w:eastAsia="Arial"/>
          <w:b w:val="0"/>
          <w:szCs w:val="28"/>
        </w:rPr>
        <w:t>Examine ethical issues in psychological practice</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892B95">
        <w:rPr>
          <w:b w:val="0"/>
          <w:szCs w:val="28"/>
          <w:lang w:val="en-NZ"/>
        </w:rPr>
        <w:t>3</w:t>
      </w:r>
      <w:r w:rsidRPr="00D0024C">
        <w:rPr>
          <w:b w:val="0"/>
          <w:szCs w:val="22"/>
          <w:lang w:val="en-NZ"/>
        </w:rPr>
        <w:t xml:space="preserve">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196CA2" w:rsidRPr="00DD3E33">
        <w:rPr>
          <w:b w:val="0"/>
          <w:szCs w:val="28"/>
        </w:rPr>
        <w:t>“You must continue!”</w:t>
      </w:r>
    </w:p>
    <w:p w:rsidR="00D0024C" w:rsidRPr="000C703F"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 xml:space="preserve">Psychology </w:t>
      </w:r>
      <w:r w:rsidR="00DD20AD">
        <w:rPr>
          <w:sz w:val="28"/>
          <w:szCs w:val="28"/>
        </w:rPr>
        <w:t>2.</w:t>
      </w:r>
      <w:r w:rsidR="00892B95">
        <w:rPr>
          <w:sz w:val="28"/>
          <w:szCs w:val="28"/>
        </w:rPr>
        <w:t>5</w:t>
      </w:r>
      <w:r w:rsidR="00196CA2">
        <w:rPr>
          <w:sz w:val="28"/>
          <w:szCs w:val="28"/>
        </w:rPr>
        <w:t>B</w:t>
      </w:r>
      <w:r w:rsidR="00D0024C" w:rsidRPr="000C703F">
        <w:rPr>
          <w:sz w:val="28"/>
          <w:szCs w:val="28"/>
        </w:rPr>
        <w:t xml:space="preserve"> Version 1</w:t>
      </w:r>
    </w:p>
    <w:p w:rsidR="00DB248E" w:rsidRDefault="00D0024C" w:rsidP="001F73FF">
      <w:pPr>
        <w:pStyle w:val="NCEAbodytext"/>
        <w:tabs>
          <w:tab w:val="clear" w:pos="397"/>
          <w:tab w:val="clear" w:pos="794"/>
          <w:tab w:val="clear" w:pos="1191"/>
          <w:tab w:val="left" w:pos="2835"/>
        </w:tabs>
        <w:rPr>
          <w:sz w:val="28"/>
          <w:szCs w:val="28"/>
        </w:rPr>
      </w:pPr>
      <w:r w:rsidRPr="000C703F">
        <w:rPr>
          <w:sz w:val="28"/>
          <w:szCs w:val="28"/>
        </w:rPr>
        <w:tab/>
      </w:r>
    </w:p>
    <w:p w:rsidR="00DB248E" w:rsidRDefault="00DB248E" w:rsidP="00DB248E">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Pr>
          <w:lang w:val="en-NZ"/>
        </w:rPr>
        <w:t>This resource:</w:t>
      </w:r>
    </w:p>
    <w:p w:rsidR="00DB248E" w:rsidRDefault="00DB248E" w:rsidP="00DB248E">
      <w:pPr>
        <w:pStyle w:val="NCEAbullets"/>
        <w:numPr>
          <w:ilvl w:val="0"/>
          <w:numId w:val="36"/>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Clarifies the requirements of the standard</w:t>
      </w:r>
    </w:p>
    <w:p w:rsidR="00DB248E" w:rsidRDefault="00DB248E" w:rsidP="00DB248E">
      <w:pPr>
        <w:pStyle w:val="NCEAbullets"/>
        <w:numPr>
          <w:ilvl w:val="0"/>
          <w:numId w:val="36"/>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Supports good assessment practice</w:t>
      </w:r>
    </w:p>
    <w:p w:rsidR="00DB248E" w:rsidRDefault="00DB248E" w:rsidP="00DB248E">
      <w:pPr>
        <w:pStyle w:val="NCEAbullets"/>
        <w:numPr>
          <w:ilvl w:val="0"/>
          <w:numId w:val="36"/>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subjected to the school’s usual assessment quality assurance process</w:t>
      </w:r>
    </w:p>
    <w:p w:rsidR="00DB248E" w:rsidRDefault="00DB248E" w:rsidP="00DB248E">
      <w:pPr>
        <w:pStyle w:val="NCEAbullets"/>
        <w:numPr>
          <w:ilvl w:val="0"/>
          <w:numId w:val="36"/>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modified to make the context relevant to students in their school environment and ensure that submitted evidence is authentic</w:t>
      </w:r>
    </w:p>
    <w:p w:rsidR="003E2CAF" w:rsidRPr="003E2CAF" w:rsidRDefault="003E2CAF" w:rsidP="001F73FF">
      <w:pPr>
        <w:pStyle w:val="NCEAbodytext"/>
        <w:tabs>
          <w:tab w:val="clear" w:pos="397"/>
          <w:tab w:val="clear" w:pos="794"/>
          <w:tab w:val="clear" w:pos="1191"/>
          <w:tab w:val="left" w:pos="2835"/>
        </w:tabs>
        <w:rPr>
          <w:szCs w:val="22"/>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1D007D">
      <w:pPr>
        <w:pStyle w:val="NCEAHeadInfoL2"/>
        <w:tabs>
          <w:tab w:val="left" w:pos="3261"/>
        </w:tabs>
        <w:ind w:left="3261" w:hanging="3261"/>
        <w:rPr>
          <w:b w:val="0"/>
          <w:szCs w:val="28"/>
          <w:lang w:val="en-NZ"/>
        </w:rPr>
      </w:pPr>
      <w:r w:rsidRPr="00EF31AE">
        <w:rPr>
          <w:szCs w:val="28"/>
          <w:lang w:val="en-NZ"/>
        </w:rPr>
        <w:t>Achievement standard:</w:t>
      </w:r>
      <w:r w:rsidR="001D007D">
        <w:rPr>
          <w:szCs w:val="28"/>
          <w:lang w:val="en-NZ"/>
        </w:rPr>
        <w:tab/>
      </w:r>
      <w:r w:rsidR="00C60D7E" w:rsidRPr="00C60D7E">
        <w:rPr>
          <w:b w:val="0"/>
          <w:szCs w:val="28"/>
          <w:lang w:val="en-NZ"/>
        </w:rPr>
        <w:t>918</w:t>
      </w:r>
      <w:r w:rsidR="00D0024C">
        <w:rPr>
          <w:b w:val="0"/>
          <w:szCs w:val="28"/>
          <w:lang w:val="en-NZ"/>
        </w:rPr>
        <w:t>4</w:t>
      </w:r>
      <w:r w:rsidR="00892B95">
        <w:rPr>
          <w:b w:val="0"/>
          <w:szCs w:val="28"/>
          <w:lang w:val="en-NZ"/>
        </w:rPr>
        <w:t>8</w:t>
      </w:r>
    </w:p>
    <w:p w:rsidR="00E93F55" w:rsidRPr="00D0024C" w:rsidRDefault="00E93F55" w:rsidP="001D007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00892B95" w:rsidRPr="009D22F0">
        <w:rPr>
          <w:rFonts w:eastAsia="Arial"/>
          <w:b w:val="0"/>
          <w:szCs w:val="28"/>
        </w:rPr>
        <w:t>Examine ethical issues in psychological practice</w:t>
      </w:r>
    </w:p>
    <w:p w:rsidR="00E93F55" w:rsidRPr="00D0024C" w:rsidRDefault="00E93F55" w:rsidP="001D007D">
      <w:pPr>
        <w:pStyle w:val="NCEAHeadInfoL2"/>
        <w:tabs>
          <w:tab w:val="left" w:pos="3261"/>
        </w:tabs>
        <w:rPr>
          <w:b w:val="0"/>
          <w:szCs w:val="22"/>
          <w:lang w:val="en-NZ"/>
        </w:rPr>
      </w:pPr>
      <w:r w:rsidRPr="00EF31AE">
        <w:rPr>
          <w:szCs w:val="28"/>
          <w:lang w:val="en-NZ"/>
        </w:rPr>
        <w:t>Credits:</w:t>
      </w:r>
      <w:r w:rsidRPr="00EF31AE">
        <w:rPr>
          <w:szCs w:val="28"/>
          <w:lang w:val="en-NZ"/>
        </w:rPr>
        <w:tab/>
      </w:r>
      <w:r w:rsidR="00892B95">
        <w:rPr>
          <w:b w:val="0"/>
          <w:szCs w:val="28"/>
          <w:lang w:val="en-NZ"/>
        </w:rPr>
        <w:t>3</w:t>
      </w:r>
      <w:r w:rsidR="00333C02">
        <w:rPr>
          <w:b w:val="0"/>
          <w:szCs w:val="28"/>
          <w:lang w:val="en-NZ"/>
        </w:rPr>
        <w:t xml:space="preserve"> </w:t>
      </w:r>
    </w:p>
    <w:p w:rsidR="00E93F55" w:rsidRPr="00EF31AE" w:rsidRDefault="00E93F55" w:rsidP="001D007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sidR="001D007D">
        <w:rPr>
          <w:szCs w:val="28"/>
          <w:lang w:val="en-NZ"/>
        </w:rPr>
        <w:tab/>
      </w:r>
      <w:r w:rsidR="00196CA2" w:rsidRPr="00DD3E33">
        <w:rPr>
          <w:b w:val="0"/>
          <w:szCs w:val="28"/>
        </w:rPr>
        <w:t>“You must continue!”</w:t>
      </w:r>
    </w:p>
    <w:p w:rsidR="00E93F55" w:rsidRPr="000C703F" w:rsidRDefault="00E93F55" w:rsidP="001D007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sidR="001D007D">
        <w:rPr>
          <w:sz w:val="28"/>
          <w:szCs w:val="28"/>
        </w:rPr>
        <w:tab/>
      </w:r>
      <w:r w:rsidRPr="000C703F">
        <w:rPr>
          <w:sz w:val="28"/>
          <w:szCs w:val="28"/>
        </w:rPr>
        <w:t xml:space="preserve">Psychology </w:t>
      </w:r>
      <w:r>
        <w:rPr>
          <w:sz w:val="28"/>
          <w:szCs w:val="28"/>
        </w:rPr>
        <w:t>2.</w:t>
      </w:r>
      <w:r w:rsidR="00892B95">
        <w:rPr>
          <w:sz w:val="28"/>
          <w:szCs w:val="28"/>
        </w:rPr>
        <w:t>5</w:t>
      </w:r>
      <w:r w:rsidR="00196CA2">
        <w:rPr>
          <w:sz w:val="28"/>
          <w:szCs w:val="28"/>
        </w:rPr>
        <w:t>B</w:t>
      </w:r>
      <w:r w:rsidRPr="000C703F">
        <w:rPr>
          <w:sz w:val="28"/>
          <w:szCs w:val="28"/>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E20E84">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E20E84">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196CA2" w:rsidRPr="00DD3E33" w:rsidRDefault="00196CA2" w:rsidP="00196CA2">
      <w:pPr>
        <w:keepNext/>
        <w:spacing w:before="240" w:after="180"/>
        <w:rPr>
          <w:rFonts w:ascii="Arial" w:hAnsi="Arial" w:cs="Arial"/>
        </w:rPr>
      </w:pPr>
      <w:r w:rsidRPr="00DD3E33">
        <w:rPr>
          <w:rFonts w:ascii="Arial" w:eastAsia="Arial" w:hAnsi="Arial" w:cs="Arial"/>
          <w:b/>
          <w:sz w:val="28"/>
          <w:szCs w:val="28"/>
        </w:rPr>
        <w:t>Context/setting</w:t>
      </w:r>
    </w:p>
    <w:p w:rsidR="00196CA2" w:rsidRPr="00196CA2" w:rsidRDefault="00196CA2" w:rsidP="00196CA2">
      <w:pPr>
        <w:tabs>
          <w:tab w:val="left" w:pos="397"/>
          <w:tab w:val="left" w:pos="794"/>
          <w:tab w:val="left" w:pos="1191"/>
        </w:tabs>
        <w:spacing w:before="120" w:after="120"/>
        <w:rPr>
          <w:rFonts w:ascii="Arial" w:eastAsia="Arial" w:hAnsi="Arial" w:cs="Arial"/>
          <w:sz w:val="22"/>
          <w:szCs w:val="22"/>
        </w:rPr>
      </w:pPr>
      <w:r w:rsidRPr="00196CA2">
        <w:rPr>
          <w:rFonts w:ascii="Arial" w:eastAsia="Arial" w:hAnsi="Arial" w:cs="Arial"/>
          <w:sz w:val="22"/>
          <w:szCs w:val="22"/>
        </w:rPr>
        <w:t xml:space="preserve">This activity requires students to make a </w:t>
      </w:r>
      <w:r w:rsidR="008A34D5">
        <w:rPr>
          <w:rFonts w:ascii="Arial" w:eastAsia="Arial" w:hAnsi="Arial" w:cs="Arial"/>
          <w:sz w:val="22"/>
          <w:szCs w:val="22"/>
        </w:rPr>
        <w:t xml:space="preserve">comprehensive </w:t>
      </w:r>
      <w:r w:rsidRPr="00196CA2">
        <w:rPr>
          <w:rFonts w:ascii="Arial" w:eastAsia="Arial" w:hAnsi="Arial" w:cs="Arial"/>
          <w:sz w:val="22"/>
          <w:szCs w:val="22"/>
        </w:rPr>
        <w:t xml:space="preserve">judgement on The </w:t>
      </w:r>
      <w:proofErr w:type="spellStart"/>
      <w:r w:rsidRPr="00196CA2">
        <w:rPr>
          <w:rFonts w:ascii="Arial" w:eastAsia="Arial" w:hAnsi="Arial" w:cs="Arial"/>
          <w:sz w:val="22"/>
          <w:szCs w:val="22"/>
        </w:rPr>
        <w:t>Milgram</w:t>
      </w:r>
      <w:proofErr w:type="spellEnd"/>
      <w:r w:rsidRPr="00196CA2">
        <w:rPr>
          <w:rFonts w:ascii="Arial" w:eastAsia="Arial" w:hAnsi="Arial" w:cs="Arial"/>
          <w:sz w:val="22"/>
          <w:szCs w:val="22"/>
        </w:rPr>
        <w:t xml:space="preserve"> Experiment from the point of view of an ethics committee. They will need to apply their knowledge of the New Zealand Code of Ethics to the study. They will need to research The Milgram Experiment. Teachers may want to guide students in their research.</w:t>
      </w:r>
    </w:p>
    <w:p w:rsidR="00196CA2" w:rsidRPr="00196CA2" w:rsidRDefault="00196CA2" w:rsidP="00196CA2">
      <w:pPr>
        <w:tabs>
          <w:tab w:val="left" w:pos="397"/>
          <w:tab w:val="left" w:pos="794"/>
          <w:tab w:val="left" w:pos="1191"/>
        </w:tabs>
        <w:spacing w:before="120" w:after="120"/>
        <w:rPr>
          <w:rFonts w:ascii="Arial" w:hAnsi="Arial" w:cs="Arial"/>
          <w:sz w:val="22"/>
          <w:szCs w:val="22"/>
        </w:rPr>
      </w:pPr>
      <w:r w:rsidRPr="00196CA2">
        <w:rPr>
          <w:rFonts w:ascii="Arial" w:eastAsia="Arial" w:hAnsi="Arial" w:cs="Arial"/>
          <w:sz w:val="22"/>
          <w:szCs w:val="22"/>
        </w:rPr>
        <w:t>Students will prepare a statement about the ethics of Milgram’s research. Students will work individually on this task.</w:t>
      </w:r>
    </w:p>
    <w:p w:rsidR="00196CA2" w:rsidRPr="00196CA2" w:rsidRDefault="00196CA2" w:rsidP="00196CA2">
      <w:pPr>
        <w:tabs>
          <w:tab w:val="left" w:pos="397"/>
          <w:tab w:val="left" w:pos="794"/>
          <w:tab w:val="left" w:pos="1191"/>
        </w:tabs>
        <w:spacing w:before="120" w:after="120"/>
        <w:rPr>
          <w:rFonts w:ascii="Arial" w:eastAsia="Arial" w:hAnsi="Arial" w:cs="Arial"/>
          <w:sz w:val="22"/>
          <w:szCs w:val="22"/>
        </w:rPr>
      </w:pPr>
      <w:r w:rsidRPr="00196CA2">
        <w:rPr>
          <w:rFonts w:ascii="Arial" w:eastAsia="Arial" w:hAnsi="Arial" w:cs="Arial"/>
          <w:sz w:val="22"/>
          <w:szCs w:val="22"/>
        </w:rPr>
        <w:t>Prior to this activity you will have taught students about ethical guidelines in psychological practice. You will have covered the need and purpose of having guidelines and studied the New Zealand Code of Ethics and how it should be applied. You should give examples of issues of compliance in psychological studies excluding The Milgram Experiment.</w:t>
      </w:r>
    </w:p>
    <w:p w:rsidR="00196CA2" w:rsidRPr="00DD3E33" w:rsidRDefault="00196CA2" w:rsidP="00196CA2">
      <w:pPr>
        <w:keepNext/>
        <w:spacing w:before="240" w:after="180"/>
        <w:rPr>
          <w:rFonts w:ascii="Arial" w:hAnsi="Arial" w:cs="Arial"/>
        </w:rPr>
      </w:pPr>
      <w:r w:rsidRPr="00DD3E33">
        <w:rPr>
          <w:rFonts w:ascii="Arial" w:eastAsia="Arial" w:hAnsi="Arial" w:cs="Arial"/>
          <w:b/>
          <w:sz w:val="28"/>
          <w:szCs w:val="28"/>
        </w:rPr>
        <w:t>Conditions</w:t>
      </w:r>
    </w:p>
    <w:p w:rsidR="00196CA2" w:rsidRPr="00E20E84" w:rsidRDefault="00196CA2" w:rsidP="00E20E84">
      <w:pPr>
        <w:tabs>
          <w:tab w:val="left" w:pos="397"/>
          <w:tab w:val="left" w:pos="794"/>
          <w:tab w:val="left" w:pos="1191"/>
        </w:tabs>
        <w:spacing w:before="120" w:after="120"/>
        <w:rPr>
          <w:rFonts w:ascii="Arial" w:eastAsia="Arial" w:hAnsi="Arial" w:cs="Arial"/>
          <w:sz w:val="22"/>
          <w:szCs w:val="22"/>
        </w:rPr>
      </w:pPr>
      <w:r w:rsidRPr="00E20E84">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rsidR="00196CA2" w:rsidRPr="00196CA2" w:rsidRDefault="00196CA2" w:rsidP="00196CA2">
      <w:pPr>
        <w:tabs>
          <w:tab w:val="left" w:pos="397"/>
          <w:tab w:val="left" w:pos="794"/>
          <w:tab w:val="left" w:pos="1191"/>
        </w:tabs>
        <w:spacing w:before="120" w:after="120"/>
        <w:rPr>
          <w:rFonts w:ascii="Arial" w:eastAsia="Arial" w:hAnsi="Arial" w:cs="Arial"/>
          <w:sz w:val="22"/>
          <w:szCs w:val="22"/>
        </w:rPr>
      </w:pPr>
      <w:r w:rsidRPr="00196CA2">
        <w:rPr>
          <w:rFonts w:ascii="Arial" w:eastAsia="Arial" w:hAnsi="Arial" w:cs="Arial"/>
          <w:sz w:val="22"/>
          <w:szCs w:val="22"/>
        </w:rPr>
        <w:t>As a guide, assessment against this standard should reflect approximately 30 hours of teaching, learning and assessment, in and out of the classroom.</w:t>
      </w:r>
    </w:p>
    <w:p w:rsidR="00196CA2" w:rsidRPr="00196CA2" w:rsidRDefault="00196CA2" w:rsidP="00196CA2">
      <w:pPr>
        <w:tabs>
          <w:tab w:val="left" w:pos="397"/>
          <w:tab w:val="left" w:pos="794"/>
          <w:tab w:val="left" w:pos="1191"/>
        </w:tabs>
        <w:spacing w:before="120" w:after="120"/>
        <w:rPr>
          <w:rFonts w:ascii="Arial" w:eastAsia="Arial" w:hAnsi="Arial" w:cs="Arial"/>
          <w:sz w:val="22"/>
          <w:szCs w:val="22"/>
        </w:rPr>
      </w:pPr>
      <w:r w:rsidRPr="00196CA2">
        <w:rPr>
          <w:rFonts w:ascii="Arial" w:eastAsia="Arial" w:hAnsi="Arial" w:cs="Arial"/>
          <w:sz w:val="22"/>
          <w:szCs w:val="22"/>
        </w:rPr>
        <w:t>You may want to give students guidance on the appropriate style and format for their findings. This achievement standard does not actually assess format or style.</w:t>
      </w:r>
    </w:p>
    <w:p w:rsidR="00196CA2" w:rsidRPr="00196CA2" w:rsidRDefault="00196CA2" w:rsidP="00E20E84">
      <w:pPr>
        <w:spacing w:before="120" w:after="120"/>
        <w:rPr>
          <w:rFonts w:ascii="Arial" w:hAnsi="Arial" w:cs="Arial"/>
          <w:sz w:val="22"/>
          <w:szCs w:val="22"/>
        </w:rPr>
      </w:pPr>
      <w:r w:rsidRPr="00196CA2">
        <w:rPr>
          <w:rFonts w:ascii="Arial" w:eastAsia="MS Mincho" w:hAnsi="Arial" w:cs="Arial"/>
          <w:sz w:val="22"/>
          <w:szCs w:val="22"/>
        </w:rPr>
        <w:t xml:space="preserve">Conditions of Assessment related to this achievement standard can be found at </w:t>
      </w:r>
      <w:hyperlink r:id="rId13" w:history="1">
        <w:r w:rsidRPr="00196CA2">
          <w:rPr>
            <w:rFonts w:ascii="Arial" w:eastAsia="MS Mincho" w:hAnsi="Arial" w:cs="Arial"/>
            <w:color w:val="0000FF"/>
            <w:sz w:val="22"/>
            <w:szCs w:val="22"/>
            <w:u w:val="single"/>
          </w:rPr>
          <w:t>http://ncea.tki.org.nz/Resources-for-Internally-Assessed-Achievement-Standards</w:t>
        </w:r>
      </w:hyperlink>
    </w:p>
    <w:p w:rsidR="00196CA2" w:rsidRPr="00DD3E33" w:rsidRDefault="00196CA2" w:rsidP="008A34D5">
      <w:pPr>
        <w:spacing w:before="240" w:after="180"/>
        <w:rPr>
          <w:rFonts w:ascii="Arial" w:hAnsi="Arial" w:cs="Arial"/>
        </w:rPr>
      </w:pPr>
      <w:r w:rsidRPr="00DD3E33">
        <w:rPr>
          <w:rFonts w:ascii="Arial" w:eastAsia="Arial" w:hAnsi="Arial" w:cs="Arial"/>
          <w:b/>
          <w:sz w:val="28"/>
          <w:szCs w:val="28"/>
        </w:rPr>
        <w:t>Resource requirements</w:t>
      </w:r>
    </w:p>
    <w:p w:rsidR="00196CA2" w:rsidRPr="00196CA2" w:rsidRDefault="00196CA2" w:rsidP="008A34D5">
      <w:pPr>
        <w:tabs>
          <w:tab w:val="left" w:pos="397"/>
          <w:tab w:val="left" w:pos="794"/>
          <w:tab w:val="left" w:pos="1191"/>
        </w:tabs>
        <w:spacing w:before="120" w:after="120"/>
        <w:rPr>
          <w:rFonts w:ascii="Arial" w:eastAsia="Arial" w:hAnsi="Arial" w:cs="Arial"/>
          <w:sz w:val="22"/>
          <w:szCs w:val="22"/>
        </w:rPr>
      </w:pPr>
      <w:r w:rsidRPr="00196CA2">
        <w:rPr>
          <w:rFonts w:ascii="Arial" w:eastAsia="Arial" w:hAnsi="Arial" w:cs="Arial"/>
          <w:sz w:val="22"/>
          <w:szCs w:val="22"/>
        </w:rPr>
        <w:t xml:space="preserve">Access to the Internet and to relevant primary and secondary sources of information. </w:t>
      </w:r>
    </w:p>
    <w:p w:rsidR="00196CA2" w:rsidRPr="00DD3E33" w:rsidRDefault="00196CA2" w:rsidP="008A34D5">
      <w:pPr>
        <w:spacing w:before="240" w:after="180"/>
        <w:rPr>
          <w:rFonts w:ascii="Arial" w:eastAsia="Arial" w:hAnsi="Arial" w:cs="Arial"/>
          <w:b/>
          <w:sz w:val="28"/>
          <w:szCs w:val="28"/>
        </w:rPr>
      </w:pPr>
      <w:r w:rsidRPr="00DD3E33">
        <w:rPr>
          <w:rFonts w:ascii="Arial" w:eastAsia="Arial" w:hAnsi="Arial" w:cs="Arial"/>
          <w:b/>
          <w:sz w:val="28"/>
          <w:szCs w:val="28"/>
        </w:rPr>
        <w:lastRenderedPageBreak/>
        <w:t>Additional information</w:t>
      </w:r>
    </w:p>
    <w:p w:rsidR="00196CA2" w:rsidRPr="00196CA2" w:rsidRDefault="00196CA2" w:rsidP="008A34D5">
      <w:pPr>
        <w:tabs>
          <w:tab w:val="left" w:pos="397"/>
          <w:tab w:val="left" w:pos="794"/>
          <w:tab w:val="left" w:pos="1191"/>
        </w:tabs>
        <w:spacing w:before="120" w:after="120"/>
        <w:rPr>
          <w:rFonts w:ascii="Arial" w:hAnsi="Arial" w:cs="Arial"/>
          <w:sz w:val="22"/>
          <w:szCs w:val="22"/>
        </w:rPr>
      </w:pPr>
      <w:r w:rsidRPr="00196CA2">
        <w:rPr>
          <w:rFonts w:ascii="Arial" w:eastAsia="Arial" w:hAnsi="Arial" w:cs="Arial"/>
          <w:sz w:val="22"/>
          <w:szCs w:val="22"/>
        </w:rPr>
        <w:t>The Code of Ethics for Psychologists working in Aotearoa/New Zealand, 2002 has four parts as set out below:</w:t>
      </w:r>
    </w:p>
    <w:p w:rsidR="00196CA2" w:rsidRPr="00E20E84" w:rsidRDefault="00196CA2" w:rsidP="00E20E84">
      <w:pPr>
        <w:pStyle w:val="ListParagraph"/>
        <w:numPr>
          <w:ilvl w:val="0"/>
          <w:numId w:val="38"/>
        </w:numPr>
        <w:tabs>
          <w:tab w:val="left" w:pos="567"/>
        </w:tabs>
        <w:spacing w:before="80" w:after="80"/>
        <w:ind w:left="567" w:hanging="567"/>
        <w:rPr>
          <w:rFonts w:eastAsia="Arial" w:cs="Arial"/>
          <w:sz w:val="22"/>
          <w:szCs w:val="22"/>
        </w:rPr>
      </w:pPr>
      <w:r w:rsidRPr="00E20E84">
        <w:rPr>
          <w:rFonts w:eastAsia="Arial" w:cs="Arial"/>
          <w:sz w:val="22"/>
          <w:szCs w:val="22"/>
        </w:rPr>
        <w:t>Respect for the Dignity of Persons and Peoples</w:t>
      </w:r>
    </w:p>
    <w:p w:rsidR="00196CA2" w:rsidRPr="00196CA2" w:rsidRDefault="00196CA2" w:rsidP="00E20E84">
      <w:pPr>
        <w:pStyle w:val="ListParagraph"/>
        <w:numPr>
          <w:ilvl w:val="0"/>
          <w:numId w:val="38"/>
        </w:numPr>
        <w:tabs>
          <w:tab w:val="left" w:pos="567"/>
        </w:tabs>
        <w:spacing w:before="80" w:after="80"/>
        <w:ind w:left="567" w:hanging="567"/>
        <w:rPr>
          <w:rFonts w:eastAsia="Arial" w:cs="Arial"/>
          <w:sz w:val="22"/>
          <w:szCs w:val="22"/>
        </w:rPr>
      </w:pPr>
      <w:r w:rsidRPr="00196CA2">
        <w:rPr>
          <w:rFonts w:eastAsia="Arial" w:cs="Arial"/>
          <w:sz w:val="22"/>
          <w:szCs w:val="22"/>
        </w:rPr>
        <w:t>Responsible Caring</w:t>
      </w:r>
    </w:p>
    <w:p w:rsidR="00196CA2" w:rsidRPr="00196CA2" w:rsidRDefault="00196CA2" w:rsidP="00E20E84">
      <w:pPr>
        <w:pStyle w:val="ListParagraph"/>
        <w:numPr>
          <w:ilvl w:val="0"/>
          <w:numId w:val="38"/>
        </w:numPr>
        <w:tabs>
          <w:tab w:val="left" w:pos="567"/>
        </w:tabs>
        <w:spacing w:before="80" w:after="80"/>
        <w:ind w:left="567" w:hanging="567"/>
        <w:rPr>
          <w:rFonts w:eastAsia="Arial" w:cs="Arial"/>
          <w:sz w:val="22"/>
          <w:szCs w:val="22"/>
        </w:rPr>
      </w:pPr>
      <w:r w:rsidRPr="00196CA2">
        <w:rPr>
          <w:rFonts w:eastAsia="Arial" w:cs="Arial"/>
          <w:sz w:val="22"/>
          <w:szCs w:val="22"/>
        </w:rPr>
        <w:t>Integrity in Relationships</w:t>
      </w:r>
    </w:p>
    <w:p w:rsidR="00196CA2" w:rsidRPr="00196CA2" w:rsidRDefault="00196CA2" w:rsidP="00E20E84">
      <w:pPr>
        <w:pStyle w:val="ListParagraph"/>
        <w:numPr>
          <w:ilvl w:val="0"/>
          <w:numId w:val="38"/>
        </w:numPr>
        <w:tabs>
          <w:tab w:val="left" w:pos="567"/>
        </w:tabs>
        <w:spacing w:before="80" w:after="80"/>
        <w:ind w:left="567" w:hanging="567"/>
        <w:rPr>
          <w:rFonts w:eastAsia="Arial" w:cs="Arial"/>
          <w:sz w:val="22"/>
          <w:szCs w:val="22"/>
        </w:rPr>
      </w:pPr>
      <w:r w:rsidRPr="00196CA2">
        <w:rPr>
          <w:rFonts w:eastAsia="Arial" w:cs="Arial"/>
          <w:sz w:val="22"/>
          <w:szCs w:val="22"/>
        </w:rPr>
        <w:t>Social Justice and Responsibility to Society</w:t>
      </w:r>
    </w:p>
    <w:p w:rsidR="00196CA2" w:rsidRPr="00196CA2" w:rsidRDefault="00196CA2" w:rsidP="00196CA2">
      <w:pPr>
        <w:tabs>
          <w:tab w:val="left" w:pos="397"/>
          <w:tab w:val="left" w:pos="794"/>
          <w:tab w:val="left" w:pos="1191"/>
        </w:tabs>
        <w:spacing w:before="120" w:after="120"/>
        <w:rPr>
          <w:rFonts w:ascii="Arial" w:eastAsia="Arial" w:hAnsi="Arial" w:cs="Arial"/>
          <w:sz w:val="22"/>
          <w:szCs w:val="22"/>
        </w:rPr>
      </w:pPr>
      <w:r w:rsidRPr="00196CA2">
        <w:rPr>
          <w:rFonts w:ascii="Arial" w:eastAsia="Arial" w:hAnsi="Arial" w:cs="Arial"/>
          <w:sz w:val="22"/>
          <w:szCs w:val="22"/>
        </w:rPr>
        <w:t xml:space="preserve">The Code of Ethics is published by the New Zealand Psychological Society to guide ethical practice and safeguard individual and community wellbeing. The code can be found on this site </w:t>
      </w:r>
      <w:hyperlink r:id="rId14" w:history="1">
        <w:r w:rsidR="00307C49" w:rsidRPr="00307C49">
          <w:rPr>
            <w:rStyle w:val="Hyperlink"/>
            <w:rFonts w:ascii="Arial" w:eastAsia="Arial" w:hAnsi="Arial" w:cs="Arial"/>
            <w:sz w:val="22"/>
            <w:szCs w:val="22"/>
          </w:rPr>
          <w:t>http://www.psychology.org.nz/</w:t>
        </w:r>
      </w:hyperlink>
      <w:r w:rsidRPr="00196CA2">
        <w:rPr>
          <w:rFonts w:ascii="Arial" w:eastAsia="Arial" w:hAnsi="Arial" w:cs="Arial"/>
          <w:sz w:val="22"/>
          <w:szCs w:val="22"/>
        </w:rPr>
        <w:t xml:space="preserve">. </w:t>
      </w:r>
    </w:p>
    <w:p w:rsidR="00196CA2" w:rsidRPr="00196CA2" w:rsidRDefault="00196CA2" w:rsidP="00196CA2">
      <w:pPr>
        <w:tabs>
          <w:tab w:val="left" w:pos="397"/>
          <w:tab w:val="left" w:pos="794"/>
          <w:tab w:val="left" w:pos="1191"/>
        </w:tabs>
        <w:spacing w:before="120" w:after="120"/>
        <w:rPr>
          <w:rFonts w:ascii="Arial" w:eastAsia="Arial" w:hAnsi="Arial" w:cs="Arial"/>
          <w:i/>
          <w:sz w:val="22"/>
          <w:szCs w:val="22"/>
        </w:rPr>
      </w:pPr>
      <w:r w:rsidRPr="00196CA2">
        <w:rPr>
          <w:rFonts w:ascii="Arial" w:eastAsia="Arial" w:hAnsi="Arial" w:cs="Arial"/>
          <w:sz w:val="22"/>
          <w:szCs w:val="22"/>
        </w:rPr>
        <w:t xml:space="preserve">The Code of Ethics acknowledges importance, relevance and legal standing of The Treaty of Waitangi in Principle One: Clause Three with the following statement: </w:t>
      </w:r>
      <w:r w:rsidRPr="00196CA2">
        <w:rPr>
          <w:rFonts w:ascii="Arial" w:eastAsia="Arial" w:hAnsi="Arial" w:cs="Arial"/>
          <w:i/>
          <w:sz w:val="22"/>
          <w:szCs w:val="22"/>
        </w:rPr>
        <w:t>“Psychologists practising in New Zealand recognise that the Treaty of Waitangi sets out the basis of respect between Māori and non-Māori in this country.”</w:t>
      </w:r>
    </w:p>
    <w:p w:rsidR="00196CA2" w:rsidRPr="00DD3E33" w:rsidRDefault="00196CA2" w:rsidP="00307C49">
      <w:pPr>
        <w:spacing w:before="240" w:after="180"/>
        <w:rPr>
          <w:rFonts w:ascii="Arial" w:eastAsia="Arial" w:hAnsi="Arial" w:cs="Arial"/>
          <w:b/>
          <w:sz w:val="28"/>
          <w:szCs w:val="28"/>
        </w:rPr>
      </w:pPr>
      <w:r w:rsidRPr="00DD3E33">
        <w:rPr>
          <w:rFonts w:ascii="Arial" w:eastAsia="Arial" w:hAnsi="Arial" w:cs="Arial"/>
          <w:b/>
          <w:sz w:val="28"/>
          <w:szCs w:val="28"/>
        </w:rPr>
        <w:t>Other resources</w:t>
      </w:r>
    </w:p>
    <w:p w:rsidR="00196CA2" w:rsidRPr="00196CA2" w:rsidRDefault="00196CA2" w:rsidP="00196CA2">
      <w:pPr>
        <w:tabs>
          <w:tab w:val="left" w:pos="397"/>
          <w:tab w:val="left" w:pos="794"/>
          <w:tab w:val="left" w:pos="1191"/>
        </w:tabs>
        <w:spacing w:before="120" w:after="120"/>
        <w:rPr>
          <w:rFonts w:ascii="Arial" w:hAnsi="Arial" w:cs="Arial"/>
          <w:sz w:val="22"/>
          <w:szCs w:val="22"/>
        </w:rPr>
      </w:pPr>
      <w:r w:rsidRPr="00196CA2">
        <w:rPr>
          <w:rFonts w:ascii="Arial" w:eastAsia="Arial" w:hAnsi="Arial" w:cs="Arial"/>
          <w:sz w:val="22"/>
          <w:szCs w:val="22"/>
        </w:rPr>
        <w:t xml:space="preserve">The Milgram Experiment is widely recognised as one of the key psychological studies in the field of psychology. </w:t>
      </w:r>
      <w:bookmarkStart w:id="0" w:name="h.gjdgxs" w:colFirst="0" w:colLast="0"/>
      <w:bookmarkEnd w:id="0"/>
      <w:r w:rsidRPr="00196CA2">
        <w:rPr>
          <w:rFonts w:ascii="Arial" w:eastAsia="Arial" w:hAnsi="Arial" w:cs="Arial"/>
          <w:sz w:val="22"/>
          <w:szCs w:val="22"/>
        </w:rPr>
        <w:t xml:space="preserve">There are a number of primary and secondary sources that summarise the experiment and provide students with ways to aid their learning.  For example, </w:t>
      </w:r>
      <w:hyperlink r:id="rId15">
        <w:r w:rsidRPr="00196CA2">
          <w:rPr>
            <w:rFonts w:ascii="Arial" w:eastAsia="Arial" w:hAnsi="Arial" w:cs="Arial"/>
            <w:color w:val="1155CC"/>
            <w:sz w:val="22"/>
            <w:szCs w:val="22"/>
            <w:u w:val="single"/>
          </w:rPr>
          <w:t>http://www.simplypsychology.org/milgram</w:t>
        </w:r>
      </w:hyperlink>
      <w:r w:rsidRPr="00196CA2">
        <w:rPr>
          <w:rFonts w:ascii="Arial" w:eastAsia="Arial" w:hAnsi="Arial" w:cs="Arial"/>
          <w:sz w:val="22"/>
          <w:szCs w:val="22"/>
        </w:rPr>
        <w:t xml:space="preserve">.  There are primary sources of information that include the original video footage, widely available on sites such as </w:t>
      </w:r>
      <w:r w:rsidR="008338C3" w:rsidRPr="006712E2">
        <w:rPr>
          <w:rFonts w:ascii="Arial" w:eastAsia="Arial" w:hAnsi="Arial" w:cs="Arial"/>
          <w:sz w:val="22"/>
          <w:szCs w:val="22"/>
        </w:rPr>
        <w:t>YouTube</w:t>
      </w:r>
      <w:r w:rsidR="006712E2">
        <w:rPr>
          <w:rFonts w:ascii="Arial" w:eastAsia="Arial" w:hAnsi="Arial" w:cs="Arial"/>
          <w:sz w:val="22"/>
          <w:szCs w:val="22"/>
        </w:rPr>
        <w:t>.</w:t>
      </w:r>
      <w:r w:rsidRPr="006712E2">
        <w:rPr>
          <w:rFonts w:ascii="Arial" w:eastAsia="Arial" w:hAnsi="Arial" w:cs="Arial"/>
          <w:sz w:val="22"/>
          <w:szCs w:val="22"/>
        </w:rPr>
        <w:t xml:space="preserve"> </w:t>
      </w:r>
      <w:r w:rsidRPr="00196CA2">
        <w:rPr>
          <w:rFonts w:ascii="Arial" w:eastAsia="Arial" w:hAnsi="Arial" w:cs="Arial"/>
          <w:sz w:val="22"/>
          <w:szCs w:val="22"/>
        </w:rPr>
        <w:t xml:space="preserve">Additionally, reprints of the original study (published in THE JOURNAL OF ABNORMAL AND SOCIAL PSYCHOLOGY, Vol. 67, No. 4, 1963) are freely available on the internet. For example: </w:t>
      </w:r>
      <w:hyperlink r:id="rId16">
        <w:r w:rsidRPr="00196CA2">
          <w:rPr>
            <w:rFonts w:ascii="Arial" w:eastAsia="Arial" w:hAnsi="Arial" w:cs="Arial"/>
            <w:color w:val="1155CC"/>
            <w:sz w:val="22"/>
            <w:szCs w:val="22"/>
            <w:u w:val="single"/>
          </w:rPr>
          <w:t>http://www.columbia.edu/cu/psychology/terrace/w1001/readings/milgram.pdf</w:t>
        </w:r>
      </w:hyperlink>
    </w:p>
    <w:p w:rsidR="00E700BA" w:rsidRPr="00EF31AE" w:rsidRDefault="00196CA2" w:rsidP="00472253">
      <w:pPr>
        <w:pStyle w:val="NCEAbodytext"/>
        <w:sectPr w:rsidR="00E700BA" w:rsidRPr="00EF31AE" w:rsidSect="008A34D5">
          <w:pgSz w:w="11920" w:h="16840"/>
          <w:pgMar w:top="1440" w:right="1440" w:bottom="1440" w:left="1440" w:header="720" w:footer="720" w:gutter="0"/>
          <w:cols w:space="720"/>
        </w:sectPr>
      </w:pPr>
      <w:r w:rsidRPr="00196CA2">
        <w:rPr>
          <w:rFonts w:eastAsia="Arial"/>
          <w:szCs w:val="22"/>
        </w:rPr>
        <w:t>Further information about the Milgram experiment is widely available. Teachers should provide students with access to a variety of primary and secondary sources that can enhance their understanding of this experiment.</w:t>
      </w:r>
      <w:r w:rsidRPr="00DD3E33">
        <w:rPr>
          <w:rFonts w:eastAsia="Arial"/>
        </w:rPr>
        <w:t xml:space="preserve"> </w:t>
      </w:r>
      <w:bookmarkStart w:id="1" w:name="h.ebp9gfb1tef2" w:colFirst="0" w:colLast="0"/>
      <w:bookmarkEnd w:id="1"/>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196CA2" w:rsidRPr="00D0024C" w:rsidRDefault="00196CA2" w:rsidP="00196CA2">
      <w:pPr>
        <w:pStyle w:val="NCEAHeadInfoL2"/>
        <w:tabs>
          <w:tab w:val="left" w:pos="3261"/>
        </w:tabs>
        <w:ind w:left="3261" w:hanging="3261"/>
        <w:rPr>
          <w:b w:val="0"/>
          <w:szCs w:val="28"/>
          <w:lang w:val="en-NZ"/>
        </w:rPr>
      </w:pPr>
      <w:r w:rsidRPr="00EF31AE">
        <w:rPr>
          <w:szCs w:val="28"/>
          <w:lang w:val="en-NZ"/>
        </w:rPr>
        <w:t>Achievement standard:</w:t>
      </w:r>
      <w:r>
        <w:rPr>
          <w:szCs w:val="28"/>
          <w:lang w:val="en-NZ"/>
        </w:rPr>
        <w:tab/>
      </w:r>
      <w:r w:rsidRPr="00C60D7E">
        <w:rPr>
          <w:b w:val="0"/>
          <w:szCs w:val="28"/>
          <w:lang w:val="en-NZ"/>
        </w:rPr>
        <w:t>918</w:t>
      </w:r>
      <w:r>
        <w:rPr>
          <w:b w:val="0"/>
          <w:szCs w:val="28"/>
          <w:lang w:val="en-NZ"/>
        </w:rPr>
        <w:t>48</w:t>
      </w:r>
    </w:p>
    <w:p w:rsidR="00196CA2" w:rsidRPr="00D0024C" w:rsidRDefault="00196CA2" w:rsidP="00196CA2">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Pr="009D22F0">
        <w:rPr>
          <w:rFonts w:eastAsia="Arial"/>
          <w:b w:val="0"/>
          <w:szCs w:val="28"/>
        </w:rPr>
        <w:t>Examine ethical issues in psychological practice</w:t>
      </w:r>
    </w:p>
    <w:p w:rsidR="00196CA2" w:rsidRPr="00D0024C" w:rsidRDefault="00196CA2" w:rsidP="00196CA2">
      <w:pPr>
        <w:pStyle w:val="NCEAHeadInfoL2"/>
        <w:tabs>
          <w:tab w:val="left" w:pos="3261"/>
        </w:tabs>
        <w:rPr>
          <w:b w:val="0"/>
          <w:szCs w:val="22"/>
          <w:lang w:val="en-NZ"/>
        </w:rPr>
      </w:pPr>
      <w:r w:rsidRPr="00EF31AE">
        <w:rPr>
          <w:szCs w:val="28"/>
          <w:lang w:val="en-NZ"/>
        </w:rPr>
        <w:t>Credits:</w:t>
      </w:r>
      <w:r w:rsidRPr="00EF31AE">
        <w:rPr>
          <w:szCs w:val="28"/>
          <w:lang w:val="en-NZ"/>
        </w:rPr>
        <w:tab/>
      </w:r>
      <w:r>
        <w:rPr>
          <w:b w:val="0"/>
          <w:szCs w:val="28"/>
          <w:lang w:val="en-NZ"/>
        </w:rPr>
        <w:t xml:space="preserve">3 </w:t>
      </w:r>
    </w:p>
    <w:p w:rsidR="00196CA2" w:rsidRPr="00EF31AE" w:rsidRDefault="00196CA2" w:rsidP="00196CA2">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Pr>
          <w:szCs w:val="28"/>
          <w:lang w:val="en-NZ"/>
        </w:rPr>
        <w:tab/>
      </w:r>
      <w:r w:rsidRPr="00DD3E33">
        <w:rPr>
          <w:b w:val="0"/>
          <w:szCs w:val="28"/>
        </w:rPr>
        <w:t>“You must continue!”</w:t>
      </w:r>
    </w:p>
    <w:p w:rsidR="00196CA2" w:rsidRPr="000C703F" w:rsidRDefault="00196CA2" w:rsidP="00196CA2">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Pr>
          <w:sz w:val="28"/>
          <w:szCs w:val="28"/>
        </w:rPr>
        <w:tab/>
      </w:r>
      <w:r w:rsidRPr="000C703F">
        <w:rPr>
          <w:sz w:val="28"/>
          <w:szCs w:val="28"/>
        </w:rPr>
        <w:t xml:space="preserve">Psychology </w:t>
      </w:r>
      <w:r>
        <w:rPr>
          <w:sz w:val="28"/>
          <w:szCs w:val="28"/>
        </w:rPr>
        <w:t>2.5B</w:t>
      </w:r>
      <w:r w:rsidRPr="000C703F">
        <w:rPr>
          <w:sz w:val="28"/>
          <w:szCs w:val="28"/>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892B95" w:rsidRPr="009D22F0" w:rsidRDefault="00892B95" w:rsidP="00892B95">
      <w:pPr>
        <w:keepNext/>
        <w:spacing w:before="240" w:after="180"/>
        <w:rPr>
          <w:rFonts w:ascii="Arial" w:hAnsi="Arial" w:cs="Arial"/>
        </w:rPr>
      </w:pPr>
      <w:r w:rsidRPr="009D22F0">
        <w:rPr>
          <w:rFonts w:ascii="Arial" w:eastAsia="Arial" w:hAnsi="Arial" w:cs="Arial"/>
          <w:b/>
          <w:sz w:val="28"/>
          <w:szCs w:val="28"/>
        </w:rPr>
        <w:t>Introduction</w:t>
      </w:r>
    </w:p>
    <w:p w:rsidR="00196CA2" w:rsidRPr="00196CA2" w:rsidRDefault="00196CA2" w:rsidP="00E20E84">
      <w:pPr>
        <w:widowControl w:val="0"/>
        <w:tabs>
          <w:tab w:val="left" w:pos="426"/>
          <w:tab w:val="left" w:pos="794"/>
          <w:tab w:val="left" w:pos="1191"/>
        </w:tabs>
        <w:spacing w:before="120" w:after="120"/>
        <w:rPr>
          <w:rFonts w:ascii="Arial" w:hAnsi="Arial" w:cs="Arial"/>
          <w:sz w:val="22"/>
          <w:szCs w:val="22"/>
        </w:rPr>
      </w:pPr>
      <w:r w:rsidRPr="00196CA2">
        <w:rPr>
          <w:rFonts w:ascii="Arial" w:eastAsia="Arial" w:hAnsi="Arial" w:cs="Arial"/>
          <w:sz w:val="22"/>
          <w:szCs w:val="22"/>
        </w:rPr>
        <w:t>This assessment activity requires you to examine the ethical issues in psychological practice using the study into obedience by Stanley Milgram and present your findings.</w:t>
      </w:r>
    </w:p>
    <w:p w:rsidR="00196CA2" w:rsidRDefault="00196CA2" w:rsidP="008F76D6">
      <w:pPr>
        <w:widowControl w:val="0"/>
        <w:tabs>
          <w:tab w:val="left" w:pos="426"/>
          <w:tab w:val="left" w:pos="794"/>
          <w:tab w:val="left" w:pos="1191"/>
        </w:tabs>
        <w:spacing w:before="120" w:after="120"/>
        <w:rPr>
          <w:rFonts w:ascii="Arial" w:eastAsia="Arial" w:hAnsi="Arial" w:cs="Arial"/>
          <w:sz w:val="22"/>
          <w:szCs w:val="22"/>
        </w:rPr>
      </w:pPr>
      <w:r w:rsidRPr="00196CA2">
        <w:rPr>
          <w:rFonts w:ascii="Arial" w:eastAsia="Arial" w:hAnsi="Arial" w:cs="Arial"/>
          <w:sz w:val="22"/>
          <w:szCs w:val="22"/>
        </w:rPr>
        <w:t>You will be assessed on how comprehensively you examine ethical issues in psychological practice.</w:t>
      </w:r>
    </w:p>
    <w:p w:rsidR="00E20E84" w:rsidRPr="0051205E" w:rsidRDefault="00E20E84" w:rsidP="00E20E84">
      <w:pPr>
        <w:pStyle w:val="NCEAAnnotations"/>
      </w:pPr>
      <w:r>
        <w:t>Teacher note: Insert due dates and time frames.</w:t>
      </w:r>
    </w:p>
    <w:p w:rsidR="00196CA2" w:rsidRPr="00DD3E33" w:rsidRDefault="00196CA2" w:rsidP="00196CA2">
      <w:pPr>
        <w:keepNext/>
        <w:spacing w:before="240" w:after="180"/>
        <w:rPr>
          <w:rFonts w:ascii="Arial" w:eastAsia="Arial" w:hAnsi="Arial" w:cs="Arial"/>
          <w:b/>
          <w:sz w:val="28"/>
          <w:szCs w:val="28"/>
        </w:rPr>
      </w:pPr>
      <w:r w:rsidRPr="00DD3E33">
        <w:rPr>
          <w:rFonts w:ascii="Arial" w:eastAsia="Arial" w:hAnsi="Arial" w:cs="Arial"/>
          <w:b/>
          <w:sz w:val="28"/>
          <w:szCs w:val="28"/>
        </w:rPr>
        <w:t xml:space="preserve">Task </w:t>
      </w:r>
    </w:p>
    <w:p w:rsidR="00196CA2" w:rsidRPr="00196CA2" w:rsidRDefault="00196CA2" w:rsidP="00E20E84">
      <w:pPr>
        <w:widowControl w:val="0"/>
        <w:tabs>
          <w:tab w:val="left" w:pos="426"/>
          <w:tab w:val="left" w:pos="794"/>
          <w:tab w:val="left" w:pos="1191"/>
        </w:tabs>
        <w:spacing w:before="120" w:after="120"/>
        <w:rPr>
          <w:rFonts w:ascii="Arial" w:eastAsia="Arial" w:hAnsi="Arial" w:cs="Arial"/>
          <w:sz w:val="22"/>
          <w:szCs w:val="22"/>
        </w:rPr>
      </w:pPr>
      <w:r w:rsidRPr="00196CA2" w:rsidDel="00AD0C6E">
        <w:rPr>
          <w:rFonts w:ascii="Arial" w:eastAsia="Arial" w:hAnsi="Arial" w:cs="Arial"/>
          <w:sz w:val="22"/>
          <w:szCs w:val="22"/>
        </w:rPr>
        <w:t xml:space="preserve">You are a part of an ethical committee that </w:t>
      </w:r>
      <w:r w:rsidRPr="00196CA2">
        <w:rPr>
          <w:rFonts w:ascii="Arial" w:eastAsia="Arial" w:hAnsi="Arial" w:cs="Arial"/>
          <w:sz w:val="22"/>
          <w:szCs w:val="22"/>
        </w:rPr>
        <w:t>has been</w:t>
      </w:r>
      <w:r w:rsidRPr="00196CA2" w:rsidDel="00AD0C6E">
        <w:rPr>
          <w:rFonts w:ascii="Arial" w:eastAsia="Arial" w:hAnsi="Arial" w:cs="Arial"/>
          <w:sz w:val="22"/>
          <w:szCs w:val="22"/>
        </w:rPr>
        <w:t xml:space="preserve"> set up to investigate experimental psychological research. </w:t>
      </w:r>
    </w:p>
    <w:p w:rsidR="00196CA2" w:rsidRPr="00196CA2" w:rsidRDefault="00196CA2" w:rsidP="00E20E84">
      <w:pPr>
        <w:widowControl w:val="0"/>
        <w:tabs>
          <w:tab w:val="left" w:pos="426"/>
          <w:tab w:val="left" w:pos="794"/>
          <w:tab w:val="left" w:pos="1191"/>
        </w:tabs>
        <w:spacing w:before="120" w:after="120"/>
        <w:rPr>
          <w:rFonts w:ascii="Arial" w:eastAsia="Arial" w:hAnsi="Arial" w:cs="Arial"/>
          <w:sz w:val="22"/>
          <w:szCs w:val="22"/>
        </w:rPr>
      </w:pPr>
      <w:r w:rsidRPr="00196CA2">
        <w:rPr>
          <w:rFonts w:ascii="Arial" w:eastAsia="Arial" w:hAnsi="Arial" w:cs="Arial"/>
          <w:sz w:val="22"/>
          <w:szCs w:val="22"/>
        </w:rPr>
        <w:t xml:space="preserve">You will need to research the famous study </w:t>
      </w:r>
      <w:r w:rsidRPr="00196CA2" w:rsidDel="00AD0C6E">
        <w:rPr>
          <w:rFonts w:ascii="Arial" w:eastAsia="Arial" w:hAnsi="Arial" w:cs="Arial"/>
          <w:sz w:val="22"/>
          <w:szCs w:val="22"/>
        </w:rPr>
        <w:t xml:space="preserve">into </w:t>
      </w:r>
      <w:r w:rsidRPr="00196CA2" w:rsidDel="00AD0C6E">
        <w:rPr>
          <w:rFonts w:ascii="Arial" w:eastAsia="Arial" w:hAnsi="Arial" w:cs="Arial"/>
          <w:color w:val="222222"/>
          <w:sz w:val="22"/>
          <w:szCs w:val="22"/>
          <w:highlight w:val="white"/>
        </w:rPr>
        <w:t>obedience</w:t>
      </w:r>
      <w:r w:rsidRPr="00196CA2" w:rsidDel="00AD0C6E">
        <w:rPr>
          <w:rFonts w:ascii="Arial" w:eastAsia="Arial" w:hAnsi="Arial" w:cs="Arial"/>
          <w:sz w:val="22"/>
          <w:szCs w:val="22"/>
        </w:rPr>
        <w:t xml:space="preserve"> by Stanley Milgra</w:t>
      </w:r>
      <w:r w:rsidRPr="00196CA2">
        <w:rPr>
          <w:rFonts w:ascii="Arial" w:eastAsia="Arial" w:hAnsi="Arial" w:cs="Arial"/>
          <w:sz w:val="22"/>
          <w:szCs w:val="22"/>
        </w:rPr>
        <w:t>m and be familiar with the New Zealand</w:t>
      </w:r>
      <w:r w:rsidRPr="00196CA2" w:rsidDel="00AD0C6E">
        <w:rPr>
          <w:rFonts w:ascii="Arial" w:eastAsia="Arial" w:hAnsi="Arial" w:cs="Arial"/>
          <w:sz w:val="22"/>
          <w:szCs w:val="22"/>
        </w:rPr>
        <w:t xml:space="preserve"> Code of Ethics.</w:t>
      </w:r>
    </w:p>
    <w:p w:rsidR="00196CA2" w:rsidRPr="00196CA2" w:rsidRDefault="00196CA2" w:rsidP="00E20E84">
      <w:pPr>
        <w:widowControl w:val="0"/>
        <w:tabs>
          <w:tab w:val="left" w:pos="426"/>
          <w:tab w:val="left" w:pos="794"/>
          <w:tab w:val="left" w:pos="1191"/>
        </w:tabs>
        <w:spacing w:before="120" w:after="120"/>
        <w:rPr>
          <w:rFonts w:ascii="Arial" w:eastAsia="Arial" w:hAnsi="Arial" w:cs="Arial"/>
          <w:sz w:val="22"/>
          <w:szCs w:val="22"/>
        </w:rPr>
      </w:pPr>
      <w:r w:rsidRPr="00196CA2">
        <w:rPr>
          <w:rFonts w:ascii="Arial" w:eastAsia="Arial" w:hAnsi="Arial" w:cs="Arial"/>
          <w:sz w:val="22"/>
          <w:szCs w:val="22"/>
        </w:rPr>
        <w:t>Some of the people who took part in Milgram’s experiment have made complaints to the Ethics Committee saying that the experiment was unethical. It is up to you to review the ethical guidelines set out in the Code of Ethics for Psychologists Working in Aotearoa/New Zealand to determine the ethical issues and decide which, if any, ethics guidelines have been broken.</w:t>
      </w:r>
    </w:p>
    <w:p w:rsidR="00196CA2" w:rsidRPr="00196CA2" w:rsidRDefault="00196CA2" w:rsidP="00E20E84">
      <w:pPr>
        <w:widowControl w:val="0"/>
        <w:tabs>
          <w:tab w:val="left" w:pos="426"/>
          <w:tab w:val="left" w:pos="794"/>
          <w:tab w:val="left" w:pos="1191"/>
        </w:tabs>
        <w:spacing w:before="120" w:after="120"/>
        <w:rPr>
          <w:rFonts w:ascii="Arial" w:eastAsia="Arial" w:hAnsi="Arial" w:cs="Arial"/>
          <w:sz w:val="22"/>
          <w:szCs w:val="22"/>
        </w:rPr>
      </w:pPr>
      <w:r w:rsidRPr="00196CA2">
        <w:rPr>
          <w:rFonts w:ascii="Arial" w:eastAsia="Arial" w:hAnsi="Arial" w:cs="Arial"/>
          <w:sz w:val="22"/>
          <w:szCs w:val="22"/>
        </w:rPr>
        <w:t xml:space="preserve">You are required to evaluate any issues of compliance in the study and make suggestions as to how to address these issues. </w:t>
      </w:r>
    </w:p>
    <w:p w:rsidR="00196CA2" w:rsidRPr="00196CA2" w:rsidRDefault="00196CA2" w:rsidP="00E20E84">
      <w:pPr>
        <w:widowControl w:val="0"/>
        <w:tabs>
          <w:tab w:val="left" w:pos="426"/>
          <w:tab w:val="left" w:pos="794"/>
          <w:tab w:val="left" w:pos="1191"/>
        </w:tabs>
        <w:spacing w:before="120" w:after="120"/>
        <w:rPr>
          <w:rFonts w:ascii="Arial" w:eastAsia="Arial" w:hAnsi="Arial" w:cs="Arial"/>
          <w:sz w:val="22"/>
          <w:szCs w:val="22"/>
        </w:rPr>
      </w:pPr>
      <w:r w:rsidRPr="00196CA2">
        <w:rPr>
          <w:rFonts w:ascii="Arial" w:eastAsia="Arial" w:hAnsi="Arial" w:cs="Arial"/>
          <w:sz w:val="22"/>
          <w:szCs w:val="22"/>
        </w:rPr>
        <w:t>Prepare a press report that your committee will deliver about their decision on Milgram’s study. You will need to include the following information:</w:t>
      </w:r>
    </w:p>
    <w:p w:rsidR="00196CA2" w:rsidRPr="00196CA2" w:rsidRDefault="00196CA2" w:rsidP="00307C49">
      <w:pPr>
        <w:widowControl w:val="0"/>
        <w:numPr>
          <w:ilvl w:val="0"/>
          <w:numId w:val="33"/>
        </w:numPr>
        <w:tabs>
          <w:tab w:val="left" w:pos="357"/>
        </w:tabs>
        <w:spacing w:before="80" w:after="80"/>
        <w:ind w:left="357" w:hanging="357"/>
        <w:rPr>
          <w:rFonts w:ascii="Arial" w:eastAsia="Arial" w:hAnsi="Arial" w:cs="Arial"/>
          <w:sz w:val="22"/>
          <w:szCs w:val="22"/>
        </w:rPr>
      </w:pPr>
      <w:r w:rsidRPr="00196CA2">
        <w:rPr>
          <w:rFonts w:ascii="Arial" w:eastAsia="Arial" w:hAnsi="Arial" w:cs="Arial"/>
          <w:sz w:val="22"/>
          <w:szCs w:val="22"/>
        </w:rPr>
        <w:t xml:space="preserve">examples of key issues of how Milgram’s study complies with and/or breaches the ethical guidelines </w:t>
      </w:r>
    </w:p>
    <w:p w:rsidR="00196CA2" w:rsidRPr="00196CA2" w:rsidRDefault="00196CA2" w:rsidP="00307C49">
      <w:pPr>
        <w:widowControl w:val="0"/>
        <w:numPr>
          <w:ilvl w:val="0"/>
          <w:numId w:val="33"/>
        </w:numPr>
        <w:tabs>
          <w:tab w:val="left" w:pos="357"/>
        </w:tabs>
        <w:spacing w:before="80" w:after="80"/>
        <w:ind w:left="357" w:hanging="357"/>
        <w:rPr>
          <w:rFonts w:ascii="Arial" w:eastAsia="Arial" w:hAnsi="Arial" w:cs="Arial"/>
          <w:sz w:val="22"/>
          <w:szCs w:val="22"/>
        </w:rPr>
      </w:pPr>
      <w:r w:rsidRPr="00196CA2">
        <w:rPr>
          <w:rFonts w:ascii="Arial" w:eastAsia="Arial" w:hAnsi="Arial" w:cs="Arial"/>
          <w:sz w:val="22"/>
          <w:szCs w:val="22"/>
        </w:rPr>
        <w:t>specific details from the study and specific principles from the Code of Ethics for Psychologists Working in Aotearoa</w:t>
      </w:r>
    </w:p>
    <w:p w:rsidR="00196CA2" w:rsidRPr="00196CA2" w:rsidRDefault="00196CA2" w:rsidP="00307C49">
      <w:pPr>
        <w:widowControl w:val="0"/>
        <w:numPr>
          <w:ilvl w:val="0"/>
          <w:numId w:val="33"/>
        </w:numPr>
        <w:tabs>
          <w:tab w:val="left" w:pos="357"/>
        </w:tabs>
        <w:spacing w:before="80" w:after="80"/>
        <w:ind w:left="357" w:hanging="357"/>
        <w:rPr>
          <w:rFonts w:ascii="Arial" w:eastAsia="Arial" w:hAnsi="Arial" w:cs="Arial"/>
          <w:sz w:val="22"/>
          <w:szCs w:val="22"/>
        </w:rPr>
      </w:pPr>
      <w:r w:rsidRPr="00196CA2">
        <w:rPr>
          <w:rFonts w:ascii="Arial" w:eastAsia="Arial" w:hAnsi="Arial" w:cs="Arial"/>
          <w:sz w:val="22"/>
          <w:szCs w:val="22"/>
        </w:rPr>
        <w:t>any defence that Milgram could make about whether ethical breaches occurred</w:t>
      </w:r>
    </w:p>
    <w:p w:rsidR="00196CA2" w:rsidRPr="00196CA2" w:rsidRDefault="00196CA2" w:rsidP="00307C49">
      <w:pPr>
        <w:widowControl w:val="0"/>
        <w:numPr>
          <w:ilvl w:val="0"/>
          <w:numId w:val="33"/>
        </w:numPr>
        <w:tabs>
          <w:tab w:val="left" w:pos="357"/>
        </w:tabs>
        <w:spacing w:before="80" w:after="80"/>
        <w:ind w:left="357" w:hanging="357"/>
        <w:rPr>
          <w:rFonts w:ascii="Arial" w:eastAsia="Arial" w:hAnsi="Arial" w:cs="Arial"/>
          <w:sz w:val="22"/>
          <w:szCs w:val="22"/>
        </w:rPr>
      </w:pPr>
      <w:r w:rsidRPr="00196CA2">
        <w:rPr>
          <w:rFonts w:ascii="Arial" w:eastAsia="Arial" w:hAnsi="Arial" w:cs="Arial"/>
          <w:sz w:val="22"/>
          <w:szCs w:val="22"/>
        </w:rPr>
        <w:t>suggested improvements to psychological practice that could ensure ethical compliance in Milgram’s experiment</w:t>
      </w:r>
    </w:p>
    <w:p w:rsidR="00196CA2" w:rsidRPr="00196CA2" w:rsidRDefault="00196CA2" w:rsidP="00307C49">
      <w:pPr>
        <w:widowControl w:val="0"/>
        <w:numPr>
          <w:ilvl w:val="0"/>
          <w:numId w:val="33"/>
        </w:numPr>
        <w:tabs>
          <w:tab w:val="left" w:pos="357"/>
        </w:tabs>
        <w:spacing w:before="80" w:after="80"/>
        <w:ind w:left="357" w:hanging="357"/>
        <w:rPr>
          <w:rFonts w:ascii="Arial" w:eastAsia="Arial" w:hAnsi="Arial" w:cs="Arial"/>
          <w:sz w:val="22"/>
          <w:szCs w:val="22"/>
        </w:rPr>
      </w:pPr>
      <w:r w:rsidRPr="00196CA2">
        <w:rPr>
          <w:rFonts w:ascii="Arial" w:eastAsia="Arial" w:hAnsi="Arial" w:cs="Arial"/>
          <w:sz w:val="22"/>
          <w:szCs w:val="22"/>
        </w:rPr>
        <w:t>the implications of these improvements</w:t>
      </w:r>
    </w:p>
    <w:p w:rsidR="00EF31AE" w:rsidRDefault="00196CA2" w:rsidP="00307C49">
      <w:pPr>
        <w:widowControl w:val="0"/>
        <w:numPr>
          <w:ilvl w:val="0"/>
          <w:numId w:val="33"/>
        </w:numPr>
        <w:tabs>
          <w:tab w:val="left" w:pos="357"/>
        </w:tabs>
        <w:spacing w:before="80" w:after="80"/>
        <w:ind w:left="357" w:hanging="357"/>
        <w:rPr>
          <w:rFonts w:ascii="Arial" w:eastAsia="Arial" w:hAnsi="Arial" w:cs="Arial"/>
          <w:sz w:val="22"/>
          <w:szCs w:val="22"/>
        </w:rPr>
      </w:pPr>
      <w:r w:rsidRPr="00196CA2">
        <w:rPr>
          <w:rFonts w:ascii="Arial" w:eastAsia="Arial" w:hAnsi="Arial" w:cs="Arial"/>
          <w:sz w:val="22"/>
          <w:szCs w:val="22"/>
        </w:rPr>
        <w:t>psychological studies or theories to support the judgements.</w:t>
      </w:r>
      <w:bookmarkStart w:id="2" w:name="_GoBack"/>
      <w:bookmarkEnd w:id="2"/>
    </w:p>
    <w:p w:rsidR="00307C49" w:rsidRPr="008338C3" w:rsidRDefault="00307C49" w:rsidP="00307C49">
      <w:pPr>
        <w:widowControl w:val="0"/>
        <w:tabs>
          <w:tab w:val="left" w:pos="357"/>
        </w:tabs>
        <w:spacing w:before="80" w:after="80"/>
        <w:rPr>
          <w:rFonts w:ascii="Arial" w:eastAsia="Arial" w:hAnsi="Arial" w:cs="Arial"/>
          <w:sz w:val="22"/>
          <w:szCs w:val="22"/>
        </w:rPr>
        <w:sectPr w:rsidR="00307C49" w:rsidRPr="008338C3" w:rsidSect="008A34D5">
          <w:headerReference w:type="even" r:id="rId17"/>
          <w:headerReference w:type="default" r:id="rId18"/>
          <w:headerReference w:type="first" r:id="rId19"/>
          <w:pgSz w:w="11901" w:h="16840" w:code="9"/>
          <w:pgMar w:top="1440" w:right="1440" w:bottom="1440" w:left="1440" w:header="720" w:footer="720" w:gutter="0"/>
          <w:cols w:space="720"/>
        </w:sectPr>
      </w:pPr>
    </w:p>
    <w:p w:rsidR="00196CA2" w:rsidRPr="00DD3E33" w:rsidRDefault="00196CA2" w:rsidP="00E20E84">
      <w:pPr>
        <w:keepNext/>
        <w:spacing w:after="80"/>
        <w:rPr>
          <w:rFonts w:ascii="Arial" w:hAnsi="Arial" w:cs="Arial"/>
        </w:rPr>
      </w:pPr>
      <w:r w:rsidRPr="00DD3E33">
        <w:rPr>
          <w:rFonts w:ascii="Arial" w:eastAsia="Arial" w:hAnsi="Arial" w:cs="Arial"/>
          <w:b/>
          <w:sz w:val="28"/>
          <w:szCs w:val="28"/>
        </w:rPr>
        <w:lastRenderedPageBreak/>
        <w:t>Assessment schedule: Psychology 91848</w:t>
      </w:r>
      <w:r w:rsidR="00E20E84">
        <w:rPr>
          <w:rFonts w:ascii="Arial" w:eastAsia="Arial" w:hAnsi="Arial" w:cs="Arial"/>
          <w:b/>
          <w:sz w:val="28"/>
          <w:szCs w:val="28"/>
        </w:rPr>
        <w:t xml:space="preserve"> </w:t>
      </w:r>
      <w:r w:rsidRPr="00DD3E33">
        <w:rPr>
          <w:rFonts w:ascii="Arial" w:eastAsia="Arial" w:hAnsi="Arial" w:cs="Arial"/>
          <w:b/>
          <w:sz w:val="28"/>
          <w:szCs w:val="28"/>
        </w:rPr>
        <w:t>– “You must continue!”</w:t>
      </w:r>
    </w:p>
    <w:tbl>
      <w:tblPr>
        <w:tblW w:w="14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69"/>
        <w:gridCol w:w="5245"/>
        <w:gridCol w:w="4819"/>
      </w:tblGrid>
      <w:tr w:rsidR="00196CA2" w:rsidRPr="00DD3E33" w:rsidTr="00E20E84">
        <w:tc>
          <w:tcPr>
            <w:tcW w:w="4469" w:type="dxa"/>
          </w:tcPr>
          <w:p w:rsidR="00196CA2" w:rsidRPr="00DD3E33" w:rsidRDefault="00196CA2" w:rsidP="00E56D29">
            <w:pPr>
              <w:spacing w:before="60" w:after="60"/>
              <w:jc w:val="center"/>
              <w:rPr>
                <w:rFonts w:ascii="Arial" w:hAnsi="Arial" w:cs="Arial"/>
              </w:rPr>
            </w:pPr>
            <w:r w:rsidRPr="00DD3E33">
              <w:rPr>
                <w:rFonts w:ascii="Arial" w:eastAsia="Arial" w:hAnsi="Arial" w:cs="Arial"/>
                <w:b/>
                <w:sz w:val="20"/>
              </w:rPr>
              <w:t>Evidence/Judgements for Achievement</w:t>
            </w:r>
          </w:p>
        </w:tc>
        <w:tc>
          <w:tcPr>
            <w:tcW w:w="5245" w:type="dxa"/>
          </w:tcPr>
          <w:p w:rsidR="00196CA2" w:rsidRPr="00DD3E33" w:rsidRDefault="00196CA2" w:rsidP="00E56D29">
            <w:pPr>
              <w:spacing w:before="60" w:after="60"/>
              <w:jc w:val="center"/>
              <w:rPr>
                <w:rFonts w:ascii="Arial" w:hAnsi="Arial" w:cs="Arial"/>
              </w:rPr>
            </w:pPr>
            <w:r w:rsidRPr="00DD3E33">
              <w:rPr>
                <w:rFonts w:ascii="Arial" w:eastAsia="Arial" w:hAnsi="Arial" w:cs="Arial"/>
                <w:b/>
                <w:sz w:val="20"/>
              </w:rPr>
              <w:t>Evidence/Judgements for Achievement with Merit</w:t>
            </w:r>
          </w:p>
        </w:tc>
        <w:tc>
          <w:tcPr>
            <w:tcW w:w="4819" w:type="dxa"/>
          </w:tcPr>
          <w:p w:rsidR="00196CA2" w:rsidRPr="00DD3E33" w:rsidRDefault="00196CA2" w:rsidP="00E56D29">
            <w:pPr>
              <w:spacing w:before="60" w:after="60"/>
              <w:jc w:val="center"/>
              <w:rPr>
                <w:rFonts w:ascii="Arial" w:hAnsi="Arial" w:cs="Arial"/>
              </w:rPr>
            </w:pPr>
            <w:r w:rsidRPr="00DD3E33">
              <w:rPr>
                <w:rFonts w:ascii="Arial" w:eastAsia="Arial" w:hAnsi="Arial" w:cs="Arial"/>
                <w:b/>
                <w:sz w:val="20"/>
              </w:rPr>
              <w:t>Evidence/Judgements for Achievement with Excellence</w:t>
            </w:r>
          </w:p>
        </w:tc>
      </w:tr>
      <w:tr w:rsidR="00196CA2" w:rsidRPr="00DD3E33" w:rsidTr="00E20E84">
        <w:tc>
          <w:tcPr>
            <w:tcW w:w="4469" w:type="dxa"/>
          </w:tcPr>
          <w:p w:rsidR="00196CA2" w:rsidRPr="00DD3E33" w:rsidRDefault="00196CA2" w:rsidP="00E56D29">
            <w:pPr>
              <w:spacing w:before="40" w:after="40"/>
              <w:rPr>
                <w:rFonts w:ascii="Arial" w:eastAsia="Arial" w:hAnsi="Arial" w:cs="Arial"/>
                <w:sz w:val="20"/>
              </w:rPr>
            </w:pPr>
            <w:r w:rsidRPr="00DD3E33">
              <w:rPr>
                <w:rFonts w:ascii="Arial" w:eastAsia="Arial" w:hAnsi="Arial" w:cs="Arial"/>
                <w:sz w:val="20"/>
              </w:rPr>
              <w:t>The student examines ethical issues in psychological practice by:</w:t>
            </w:r>
          </w:p>
          <w:p w:rsidR="00196CA2" w:rsidRPr="00DD3E33" w:rsidRDefault="00196CA2" w:rsidP="00196CA2">
            <w:pPr>
              <w:pStyle w:val="ListParagraph"/>
              <w:numPr>
                <w:ilvl w:val="0"/>
                <w:numId w:val="34"/>
              </w:numPr>
              <w:spacing w:before="40" w:after="40"/>
              <w:ind w:left="276" w:hanging="276"/>
              <w:rPr>
                <w:rFonts w:eastAsia="Arial" w:cs="Arial"/>
                <w:sz w:val="20"/>
              </w:rPr>
            </w:pPr>
            <w:r w:rsidRPr="00DD3E33">
              <w:rPr>
                <w:rFonts w:eastAsia="Arial" w:cs="Arial"/>
                <w:sz w:val="20"/>
              </w:rPr>
              <w:t xml:space="preserve">explaining the key issues of compliance with ethical standards and the application of these to </w:t>
            </w:r>
            <w:proofErr w:type="spellStart"/>
            <w:r w:rsidRPr="00DD3E33">
              <w:rPr>
                <w:rFonts w:eastAsia="Arial" w:cs="Arial"/>
                <w:sz w:val="20"/>
              </w:rPr>
              <w:t>Milgram’s</w:t>
            </w:r>
            <w:proofErr w:type="spellEnd"/>
            <w:r w:rsidRPr="00DD3E33">
              <w:rPr>
                <w:rFonts w:eastAsia="Arial" w:cs="Arial"/>
                <w:sz w:val="20"/>
              </w:rPr>
              <w:t xml:space="preserve"> research</w:t>
            </w:r>
            <w:r w:rsidR="00E20E84">
              <w:rPr>
                <w:rFonts w:eastAsia="Arial" w:cs="Arial"/>
                <w:sz w:val="20"/>
              </w:rPr>
              <w:t>.</w:t>
            </w:r>
          </w:p>
          <w:p w:rsidR="00196CA2" w:rsidRPr="00DD3E33" w:rsidRDefault="00196CA2" w:rsidP="00E56D29">
            <w:pPr>
              <w:pStyle w:val="ListParagraph"/>
              <w:spacing w:before="40" w:after="40"/>
              <w:ind w:left="276"/>
              <w:rPr>
                <w:rFonts w:eastAsia="Arial" w:cs="Arial"/>
                <w:sz w:val="20"/>
              </w:rPr>
            </w:pPr>
          </w:p>
          <w:p w:rsidR="00196CA2" w:rsidRPr="00DD3E33" w:rsidRDefault="00196CA2" w:rsidP="00E56D29">
            <w:pPr>
              <w:spacing w:before="40" w:after="40"/>
              <w:rPr>
                <w:rFonts w:ascii="Arial" w:eastAsia="Arial" w:hAnsi="Arial" w:cs="Arial"/>
                <w:b/>
                <w:sz w:val="20"/>
              </w:rPr>
            </w:pPr>
            <w:r w:rsidRPr="00DD3E33">
              <w:rPr>
                <w:rFonts w:ascii="Arial" w:eastAsia="Arial" w:hAnsi="Arial" w:cs="Arial"/>
                <w:b/>
                <w:sz w:val="20"/>
              </w:rPr>
              <w:t>For example (partial evidence):</w:t>
            </w:r>
          </w:p>
          <w:p w:rsidR="00196CA2" w:rsidRPr="00DD3E33" w:rsidRDefault="00196CA2" w:rsidP="00E56D29">
            <w:pPr>
              <w:spacing w:before="40" w:after="40"/>
              <w:rPr>
                <w:rFonts w:ascii="Arial" w:eastAsia="Arial" w:hAnsi="Arial" w:cs="Arial"/>
                <w:i/>
                <w:sz w:val="20"/>
              </w:rPr>
            </w:pPr>
            <w:r w:rsidRPr="00DD3E33">
              <w:rPr>
                <w:rFonts w:ascii="Arial" w:eastAsia="Arial" w:hAnsi="Arial" w:cs="Arial"/>
                <w:i/>
                <w:sz w:val="20"/>
              </w:rPr>
              <w:t>Milgram’s study breaches the Code of Ethics, in particular Principle 2: Responsible Caring and the value statement 2.6 that states that the mental and physical wellbeing of participants should be protected. Milgram’s study breaches this principle as the participants’ mental wellbeing was not protected. The ‘teachers’ were made to ‘shock’ the learner and would have experienced distress from being made to do this and by being told they ‘must continue’.</w:t>
            </w:r>
          </w:p>
          <w:p w:rsidR="00196CA2" w:rsidRPr="00DD3E33" w:rsidRDefault="00196CA2" w:rsidP="00E56D29">
            <w:pPr>
              <w:spacing w:before="40" w:after="40"/>
              <w:rPr>
                <w:rFonts w:ascii="Arial" w:eastAsia="Arial" w:hAnsi="Arial" w:cs="Arial"/>
                <w:i/>
                <w:sz w:val="20"/>
              </w:rPr>
            </w:pPr>
          </w:p>
          <w:p w:rsidR="00196CA2" w:rsidRPr="00E20E84" w:rsidRDefault="00196CA2" w:rsidP="00E56D29">
            <w:pPr>
              <w:spacing w:before="40" w:after="40"/>
              <w:rPr>
                <w:rFonts w:ascii="Arial" w:hAnsi="Arial" w:cs="Arial"/>
                <w:i/>
              </w:rPr>
            </w:pPr>
            <w:r w:rsidRPr="00E20E84">
              <w:rPr>
                <w:rFonts w:ascii="Arial" w:hAnsi="Arial" w:cs="Arial"/>
                <w:i/>
                <w:iCs/>
                <w:color w:val="FF0000"/>
                <w:sz w:val="20"/>
              </w:rPr>
              <w:t>The examples above are indicative samples only</w:t>
            </w:r>
          </w:p>
        </w:tc>
        <w:tc>
          <w:tcPr>
            <w:tcW w:w="5245" w:type="dxa"/>
          </w:tcPr>
          <w:p w:rsidR="00196CA2" w:rsidRPr="00DD3E33" w:rsidRDefault="00196CA2" w:rsidP="00E56D29">
            <w:pPr>
              <w:spacing w:before="40" w:after="40"/>
              <w:rPr>
                <w:rFonts w:ascii="Arial" w:eastAsia="Arial" w:hAnsi="Arial" w:cs="Arial"/>
                <w:sz w:val="20"/>
              </w:rPr>
            </w:pPr>
            <w:r w:rsidRPr="00DD3E33">
              <w:rPr>
                <w:rFonts w:ascii="Arial" w:eastAsia="Arial" w:hAnsi="Arial" w:cs="Arial"/>
                <w:sz w:val="20"/>
              </w:rPr>
              <w:t>The student examines, in</w:t>
            </w:r>
            <w:r w:rsidR="00E20E84">
              <w:rPr>
                <w:rFonts w:ascii="Arial" w:eastAsia="Arial" w:hAnsi="Arial" w:cs="Arial"/>
                <w:sz w:val="20"/>
              </w:rPr>
              <w:t xml:space="preserve"> </w:t>
            </w:r>
            <w:r w:rsidRPr="00DD3E33">
              <w:rPr>
                <w:rFonts w:ascii="Arial" w:eastAsia="Arial" w:hAnsi="Arial" w:cs="Arial"/>
                <w:sz w:val="20"/>
              </w:rPr>
              <w:t>depth, ethical issues in psychological practice by</w:t>
            </w:r>
            <w:r w:rsidR="00E20E84">
              <w:rPr>
                <w:rFonts w:ascii="Arial" w:eastAsia="Arial" w:hAnsi="Arial" w:cs="Arial"/>
                <w:sz w:val="20"/>
              </w:rPr>
              <w:t>:</w:t>
            </w:r>
          </w:p>
          <w:p w:rsidR="00196CA2" w:rsidRPr="00DD3E33" w:rsidRDefault="00196CA2" w:rsidP="00196CA2">
            <w:pPr>
              <w:pStyle w:val="ListParagraph"/>
              <w:numPr>
                <w:ilvl w:val="0"/>
                <w:numId w:val="34"/>
              </w:numPr>
              <w:spacing w:before="40" w:after="40"/>
              <w:ind w:left="276" w:hanging="276"/>
              <w:rPr>
                <w:rFonts w:eastAsia="Arial" w:cs="Arial"/>
                <w:sz w:val="20"/>
              </w:rPr>
            </w:pPr>
            <w:r w:rsidRPr="00DD3E33">
              <w:rPr>
                <w:rFonts w:eastAsia="Arial" w:cs="Arial"/>
                <w:sz w:val="20"/>
              </w:rPr>
              <w:t>explaining in detail the key issues of compliance with ethical standards in Milgram’s research</w:t>
            </w:r>
          </w:p>
          <w:p w:rsidR="00196CA2" w:rsidRPr="00DD3E33" w:rsidRDefault="00196CA2" w:rsidP="00196CA2">
            <w:pPr>
              <w:pStyle w:val="ListParagraph"/>
              <w:numPr>
                <w:ilvl w:val="0"/>
                <w:numId w:val="34"/>
              </w:numPr>
              <w:spacing w:before="40" w:after="40"/>
              <w:ind w:left="276" w:hanging="276"/>
              <w:rPr>
                <w:rFonts w:eastAsia="Arial" w:cs="Arial"/>
                <w:sz w:val="20"/>
              </w:rPr>
            </w:pPr>
            <w:r w:rsidRPr="00DD3E33">
              <w:rPr>
                <w:rFonts w:eastAsia="Arial" w:cs="Arial"/>
                <w:sz w:val="20"/>
              </w:rPr>
              <w:t>considering different viewpoints on these issues. This may include descriptions of psychological theories or studies from published works</w:t>
            </w:r>
            <w:r w:rsidR="00E20E84">
              <w:rPr>
                <w:rFonts w:eastAsia="Arial" w:cs="Arial"/>
                <w:sz w:val="20"/>
              </w:rPr>
              <w:t>.</w:t>
            </w:r>
          </w:p>
          <w:p w:rsidR="00196CA2" w:rsidRPr="00DD3E33" w:rsidRDefault="00196CA2" w:rsidP="00E56D29">
            <w:pPr>
              <w:pStyle w:val="ListParagraph"/>
              <w:spacing w:before="40" w:after="40"/>
              <w:ind w:left="276"/>
              <w:rPr>
                <w:rFonts w:eastAsia="Arial" w:cs="Arial"/>
                <w:sz w:val="20"/>
              </w:rPr>
            </w:pPr>
          </w:p>
          <w:p w:rsidR="00196CA2" w:rsidRPr="00DD3E33" w:rsidRDefault="00196CA2" w:rsidP="00E56D29">
            <w:pPr>
              <w:spacing w:before="40" w:after="40"/>
              <w:rPr>
                <w:rFonts w:ascii="Arial" w:eastAsia="Arial" w:hAnsi="Arial" w:cs="Arial"/>
                <w:b/>
                <w:sz w:val="20"/>
              </w:rPr>
            </w:pPr>
            <w:r w:rsidRPr="00DD3E33">
              <w:rPr>
                <w:rFonts w:ascii="Arial" w:eastAsia="Arial" w:hAnsi="Arial" w:cs="Arial"/>
                <w:b/>
                <w:sz w:val="20"/>
              </w:rPr>
              <w:t>For example (partial evidence):</w:t>
            </w:r>
          </w:p>
          <w:p w:rsidR="00196CA2" w:rsidRPr="00DD3E33" w:rsidRDefault="00196CA2" w:rsidP="00E56D29">
            <w:pPr>
              <w:spacing w:before="40" w:after="40"/>
              <w:rPr>
                <w:rFonts w:ascii="Arial" w:eastAsia="Arial" w:hAnsi="Arial" w:cs="Arial"/>
                <w:i/>
                <w:sz w:val="20"/>
              </w:rPr>
            </w:pPr>
            <w:r w:rsidRPr="00DD3E33">
              <w:rPr>
                <w:rFonts w:ascii="Arial" w:eastAsia="Arial" w:hAnsi="Arial" w:cs="Arial"/>
                <w:i/>
                <w:sz w:val="20"/>
              </w:rPr>
              <w:t>Milgram’s study breaches the Code of Ethics, in particular Principle 2: Responsible Caring and the value statement 2.6 that states that the mental and physical wellbeing of participants should be protected. Milgram’s study breaches this principle as the participant’s mental wellbeing was not protected. The ‘teachers’ were made to ‘shock’ the learner and would have experienced distress from being made to do this and by being told they ‘must continue’.</w:t>
            </w:r>
          </w:p>
          <w:p w:rsidR="00196CA2" w:rsidRPr="00DD3E33" w:rsidRDefault="00196CA2" w:rsidP="00E56D29">
            <w:pPr>
              <w:spacing w:before="40" w:after="40"/>
              <w:rPr>
                <w:rFonts w:ascii="Arial" w:eastAsia="Arial" w:hAnsi="Arial" w:cs="Arial"/>
                <w:i/>
                <w:sz w:val="20"/>
              </w:rPr>
            </w:pPr>
            <w:r w:rsidRPr="00DD3E33">
              <w:rPr>
                <w:rFonts w:ascii="Arial" w:eastAsia="Arial" w:hAnsi="Arial" w:cs="Arial"/>
                <w:i/>
                <w:sz w:val="20"/>
              </w:rPr>
              <w:t>An argument in defence of Milgram in relation to this breach of Responsible Caring is that the participants were reunited with the ‘electrocuted’ confederates and reassured that no electric shock had actually been given. One year later, the participants were assessed by a psychiatrist. 84% stated that they were glad that they had participated in the experiment. He could not predict the emotional distress that some participants experienced, so our committee thinks that researchers should always consider the worst case scenario and seek to prevent that from happening.</w:t>
            </w:r>
          </w:p>
          <w:p w:rsidR="00196CA2" w:rsidRPr="00E20E84" w:rsidRDefault="00196CA2" w:rsidP="00E56D29">
            <w:pPr>
              <w:spacing w:before="40" w:after="40"/>
              <w:rPr>
                <w:rFonts w:ascii="Arial" w:hAnsi="Arial" w:cs="Arial"/>
                <w:i/>
              </w:rPr>
            </w:pPr>
            <w:r w:rsidRPr="00E20E84">
              <w:rPr>
                <w:rFonts w:ascii="Arial" w:hAnsi="Arial" w:cs="Arial"/>
                <w:i/>
                <w:iCs/>
                <w:color w:val="FF0000"/>
                <w:sz w:val="20"/>
              </w:rPr>
              <w:t>The examples above are indicative samples only</w:t>
            </w:r>
          </w:p>
        </w:tc>
        <w:tc>
          <w:tcPr>
            <w:tcW w:w="4819" w:type="dxa"/>
          </w:tcPr>
          <w:p w:rsidR="00196CA2" w:rsidRPr="00DD3E33" w:rsidRDefault="00196CA2" w:rsidP="00E56D29">
            <w:pPr>
              <w:spacing w:before="40" w:after="40"/>
              <w:rPr>
                <w:rFonts w:ascii="Arial" w:eastAsia="Arial" w:hAnsi="Arial" w:cs="Arial"/>
                <w:sz w:val="20"/>
              </w:rPr>
            </w:pPr>
            <w:r w:rsidRPr="00DD3E33">
              <w:rPr>
                <w:rFonts w:ascii="Arial" w:eastAsia="Arial" w:hAnsi="Arial" w:cs="Arial"/>
                <w:sz w:val="20"/>
              </w:rPr>
              <w:t>The student comprehensively examines ethical issues in psychological practice by:</w:t>
            </w:r>
          </w:p>
          <w:p w:rsidR="00196CA2" w:rsidRPr="00DD3E33" w:rsidRDefault="00196CA2" w:rsidP="00196CA2">
            <w:pPr>
              <w:pStyle w:val="ListParagraph"/>
              <w:numPr>
                <w:ilvl w:val="0"/>
                <w:numId w:val="34"/>
              </w:numPr>
              <w:spacing w:before="40" w:after="40"/>
              <w:ind w:left="276" w:hanging="276"/>
              <w:rPr>
                <w:rFonts w:eastAsia="Arial" w:cs="Arial"/>
                <w:sz w:val="20"/>
              </w:rPr>
            </w:pPr>
            <w:r w:rsidRPr="00DD3E33">
              <w:rPr>
                <w:rFonts w:eastAsia="Arial" w:cs="Arial"/>
                <w:sz w:val="20"/>
              </w:rPr>
              <w:t>evaluating the key issues of compliance with ethical standards</w:t>
            </w:r>
          </w:p>
          <w:p w:rsidR="00196CA2" w:rsidRPr="00DD3E33" w:rsidRDefault="00196CA2" w:rsidP="00196CA2">
            <w:pPr>
              <w:pStyle w:val="ListParagraph"/>
              <w:numPr>
                <w:ilvl w:val="0"/>
                <w:numId w:val="34"/>
              </w:numPr>
              <w:spacing w:before="40" w:after="40"/>
              <w:ind w:left="276" w:hanging="276"/>
              <w:rPr>
                <w:rFonts w:eastAsia="Arial" w:cs="Arial"/>
                <w:sz w:val="20"/>
              </w:rPr>
            </w:pPr>
            <w:r w:rsidRPr="00DD3E33">
              <w:rPr>
                <w:rFonts w:eastAsia="Arial" w:cs="Arial"/>
                <w:sz w:val="20"/>
              </w:rPr>
              <w:t xml:space="preserve">suggesting, in the evaluation, improvements to psychological practice to enable compliance </w:t>
            </w:r>
          </w:p>
          <w:p w:rsidR="00196CA2" w:rsidRPr="00DD3E33" w:rsidRDefault="00196CA2" w:rsidP="00196CA2">
            <w:pPr>
              <w:pStyle w:val="ListParagraph"/>
              <w:numPr>
                <w:ilvl w:val="0"/>
                <w:numId w:val="34"/>
              </w:numPr>
              <w:spacing w:before="40" w:after="40"/>
              <w:ind w:left="276" w:hanging="276"/>
              <w:rPr>
                <w:rFonts w:eastAsia="Arial" w:cs="Arial"/>
                <w:sz w:val="20"/>
              </w:rPr>
            </w:pPr>
            <w:r w:rsidRPr="00DD3E33">
              <w:rPr>
                <w:rFonts w:eastAsia="Arial" w:cs="Arial"/>
                <w:sz w:val="20"/>
              </w:rPr>
              <w:t>considering the implications of these improvement</w:t>
            </w:r>
            <w:r w:rsidR="00E20E84">
              <w:rPr>
                <w:rFonts w:eastAsia="Arial" w:cs="Arial"/>
                <w:sz w:val="20"/>
              </w:rPr>
              <w:t>.</w:t>
            </w:r>
          </w:p>
          <w:p w:rsidR="00196CA2" w:rsidRPr="00DD3E33" w:rsidRDefault="00196CA2" w:rsidP="00E56D29">
            <w:pPr>
              <w:pStyle w:val="ListParagraph"/>
              <w:spacing w:before="40" w:after="40"/>
              <w:ind w:left="276"/>
              <w:rPr>
                <w:rFonts w:eastAsia="Arial" w:cs="Arial"/>
                <w:sz w:val="20"/>
              </w:rPr>
            </w:pPr>
          </w:p>
          <w:p w:rsidR="00196CA2" w:rsidRPr="00DD3E33" w:rsidRDefault="00196CA2" w:rsidP="00E56D29">
            <w:pPr>
              <w:spacing w:before="40" w:after="40"/>
              <w:rPr>
                <w:rFonts w:ascii="Arial" w:eastAsia="Arial" w:hAnsi="Arial" w:cs="Arial"/>
                <w:b/>
                <w:sz w:val="20"/>
              </w:rPr>
            </w:pPr>
            <w:r w:rsidRPr="00DD3E33">
              <w:rPr>
                <w:rFonts w:ascii="Arial" w:eastAsia="Arial" w:hAnsi="Arial" w:cs="Arial"/>
                <w:b/>
                <w:sz w:val="20"/>
              </w:rPr>
              <w:t>For example (partial evidence):</w:t>
            </w:r>
          </w:p>
          <w:p w:rsidR="00196CA2" w:rsidRPr="00DD3E33" w:rsidRDefault="00196CA2" w:rsidP="00E56D29">
            <w:pPr>
              <w:spacing w:before="40" w:after="40"/>
              <w:rPr>
                <w:rFonts w:ascii="Arial" w:hAnsi="Arial" w:cs="Arial"/>
                <w:i/>
              </w:rPr>
            </w:pPr>
            <w:r w:rsidRPr="00DD3E33">
              <w:rPr>
                <w:rFonts w:ascii="Arial" w:eastAsia="Arial" w:hAnsi="Arial" w:cs="Arial"/>
                <w:i/>
                <w:sz w:val="20"/>
              </w:rPr>
              <w:t>An improvement that we suggest for Milgram’s study to make to ensure compliance with the Principle of Responsible Care and protecting the wellbeing of participants is to appoint an independent agency to watch the experiment, with instructions to remove participants as soon as they are showing signs of distress. The agency would need to be monitoring the participants fairly closely and could perform interviews.</w:t>
            </w:r>
          </w:p>
          <w:p w:rsidR="00196CA2" w:rsidRPr="00DD3E33" w:rsidRDefault="00196CA2" w:rsidP="00E56D29">
            <w:pPr>
              <w:spacing w:before="40" w:after="40"/>
              <w:rPr>
                <w:rFonts w:ascii="Arial" w:eastAsia="Arial" w:hAnsi="Arial" w:cs="Arial"/>
                <w:i/>
                <w:sz w:val="20"/>
              </w:rPr>
            </w:pPr>
            <w:r w:rsidRPr="00DD3E33">
              <w:rPr>
                <w:rFonts w:ascii="Arial" w:eastAsia="Arial" w:hAnsi="Arial" w:cs="Arial"/>
                <w:i/>
                <w:sz w:val="20"/>
              </w:rPr>
              <w:t>Using an independent agency could have perhaps vastly changed the outcome of the study. The implications of this maybe that harm is reduced, however it may also affect the validity of the results.</w:t>
            </w:r>
          </w:p>
          <w:p w:rsidR="00196CA2" w:rsidRPr="00DD3E33" w:rsidRDefault="00196CA2" w:rsidP="00E56D29">
            <w:pPr>
              <w:spacing w:before="40" w:after="40"/>
              <w:rPr>
                <w:rFonts w:ascii="Arial" w:eastAsia="Arial" w:hAnsi="Arial" w:cs="Arial"/>
                <w:i/>
                <w:sz w:val="20"/>
              </w:rPr>
            </w:pPr>
          </w:p>
          <w:p w:rsidR="00196CA2" w:rsidRPr="00E20E84" w:rsidRDefault="00196CA2" w:rsidP="00E56D29">
            <w:pPr>
              <w:spacing w:before="40" w:after="40"/>
              <w:rPr>
                <w:rFonts w:ascii="Arial" w:hAnsi="Arial" w:cs="Arial"/>
                <w:i/>
              </w:rPr>
            </w:pPr>
            <w:r w:rsidRPr="00E20E84">
              <w:rPr>
                <w:rFonts w:ascii="Arial" w:hAnsi="Arial" w:cs="Arial"/>
                <w:i/>
                <w:iCs/>
                <w:color w:val="FF0000"/>
                <w:sz w:val="20"/>
              </w:rPr>
              <w:t>The examples above are indicative samples only</w:t>
            </w:r>
          </w:p>
          <w:p w:rsidR="00196CA2" w:rsidRPr="00DD3E33" w:rsidRDefault="00196CA2" w:rsidP="00E56D29">
            <w:pPr>
              <w:spacing w:before="40" w:after="40"/>
              <w:rPr>
                <w:rFonts w:ascii="Arial" w:hAnsi="Arial" w:cs="Arial"/>
              </w:rPr>
            </w:pPr>
          </w:p>
        </w:tc>
      </w:tr>
    </w:tbl>
    <w:p w:rsidR="00C00418" w:rsidRPr="00E20E84" w:rsidRDefault="00196CA2" w:rsidP="00E20E84">
      <w:pPr>
        <w:keepNext/>
        <w:spacing w:before="120"/>
        <w:rPr>
          <w:sz w:val="22"/>
          <w:szCs w:val="22"/>
        </w:rPr>
      </w:pPr>
      <w:r w:rsidRPr="00E20E84">
        <w:rPr>
          <w:rFonts w:ascii="Arial" w:hAnsi="Arial" w:cs="Arial"/>
          <w:sz w:val="22"/>
          <w:szCs w:val="22"/>
          <w:lang w:val="en-AU"/>
        </w:rPr>
        <w:t>Final grades will be decided using professional judgement based on a</w:t>
      </w:r>
      <w:r w:rsidR="00E20E84" w:rsidRPr="00E20E84">
        <w:rPr>
          <w:rFonts w:ascii="Arial" w:hAnsi="Arial" w:cs="Arial"/>
          <w:sz w:val="22"/>
          <w:szCs w:val="22"/>
          <w:lang w:val="en-AU"/>
        </w:rPr>
        <w:t xml:space="preserve"> holistic</w:t>
      </w:r>
      <w:r w:rsidRPr="00E20E84">
        <w:rPr>
          <w:rFonts w:ascii="Arial" w:hAnsi="Arial" w:cs="Arial"/>
          <w:sz w:val="22"/>
          <w:szCs w:val="22"/>
          <w:lang w:val="en-AU"/>
        </w:rPr>
        <w:t xml:space="preserve"> examination of the evidence provided against the criteria in the Achievement Standard.  </w:t>
      </w:r>
    </w:p>
    <w:sectPr w:rsidR="00C00418" w:rsidRPr="00E20E84" w:rsidSect="00226064">
      <w:headerReference w:type="even" r:id="rId20"/>
      <w:headerReference w:type="default" r:id="rId21"/>
      <w:footerReference w:type="default" r:id="rId22"/>
      <w:headerReference w:type="first" r:id="rId23"/>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22" w:rsidRDefault="001A3922">
      <w:r>
        <w:separator/>
      </w:r>
    </w:p>
  </w:endnote>
  <w:endnote w:type="continuationSeparator" w:id="0">
    <w:p w:rsidR="001A3922" w:rsidRDefault="001A3922">
      <w:r>
        <w:continuationSeparator/>
      </w:r>
    </w:p>
  </w:endnote>
  <w:endnote w:type="continuationNotice" w:id="1">
    <w:p w:rsidR="001A3922" w:rsidRDefault="001A39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0E57C7">
    <w:pPr>
      <w:pStyle w:val="NCEAHeaderFooter"/>
      <w:tabs>
        <w:tab w:val="clear" w:pos="4153"/>
        <w:tab w:val="clear" w:pos="8306"/>
        <w:tab w:val="right" w:pos="8647"/>
      </w:tabs>
      <w:ind w:right="13"/>
    </w:pPr>
    <w:r>
      <w:t>This resource is copyright © Crown 201</w:t>
    </w:r>
    <w:r w:rsidR="003E4FD4">
      <w:t>7</w:t>
    </w:r>
    <w:r>
      <w:tab/>
      <w:t xml:space="preserve">Page </w:t>
    </w:r>
    <w:fldSimple w:instr=" PAGE ">
      <w:r w:rsidR="006712E2">
        <w:rPr>
          <w:noProof/>
        </w:rPr>
        <w:t>4</w:t>
      </w:r>
    </w:fldSimple>
    <w:r>
      <w:t xml:space="preserve"> of </w:t>
    </w:r>
    <w:fldSimple w:instr=" NUMPAGES ">
      <w:r w:rsidR="006712E2">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3E2CAF">
    <w:pPr>
      <w:pStyle w:val="NCEAHeaderFooter"/>
    </w:pPr>
    <w:r w:rsidRPr="00C668B2">
      <w:t>T</w:t>
    </w:r>
    <w:r>
      <w:t>his</w:t>
    </w:r>
    <w:r w:rsidRPr="00C668B2">
      <w:t xml:space="preserve"> re</w:t>
    </w:r>
    <w:r>
      <w:t>source is copyright © Crown 201</w:t>
    </w:r>
    <w:r w:rsidR="003E4FD4">
      <w:t>7</w:t>
    </w:r>
    <w:r w:rsidRPr="00C668B2">
      <w:tab/>
    </w:r>
    <w:r w:rsidRPr="00C668B2">
      <w:tab/>
    </w:r>
    <w:r w:rsidRPr="00C668B2">
      <w:rPr>
        <w:lang w:bidi="en-US"/>
      </w:rPr>
      <w:t xml:space="preserve">Page </w:t>
    </w:r>
    <w:r w:rsidR="006F6C4C" w:rsidRPr="00C668B2">
      <w:rPr>
        <w:lang w:bidi="en-US"/>
      </w:rPr>
      <w:fldChar w:fldCharType="begin"/>
    </w:r>
    <w:r w:rsidRPr="00C668B2">
      <w:rPr>
        <w:lang w:bidi="en-US"/>
      </w:rPr>
      <w:instrText xml:space="preserve"> PAGE </w:instrText>
    </w:r>
    <w:r w:rsidR="006F6C4C" w:rsidRPr="00C668B2">
      <w:rPr>
        <w:lang w:bidi="en-US"/>
      </w:rPr>
      <w:fldChar w:fldCharType="separate"/>
    </w:r>
    <w:r w:rsidR="006712E2">
      <w:rPr>
        <w:noProof/>
        <w:lang w:bidi="en-US"/>
      </w:rPr>
      <w:t>1</w:t>
    </w:r>
    <w:r w:rsidR="006F6C4C" w:rsidRPr="00C668B2">
      <w:rPr>
        <w:lang w:bidi="en-US"/>
      </w:rPr>
      <w:fldChar w:fldCharType="end"/>
    </w:r>
    <w:r w:rsidRPr="00C668B2">
      <w:rPr>
        <w:lang w:bidi="en-US"/>
      </w:rPr>
      <w:t xml:space="preserve"> of </w:t>
    </w:r>
    <w:r w:rsidR="006F6C4C" w:rsidRPr="00C668B2">
      <w:rPr>
        <w:lang w:bidi="en-US"/>
      </w:rPr>
      <w:fldChar w:fldCharType="begin"/>
    </w:r>
    <w:r w:rsidRPr="00C668B2">
      <w:rPr>
        <w:lang w:bidi="en-US"/>
      </w:rPr>
      <w:instrText xml:space="preserve"> NUMPAGES </w:instrText>
    </w:r>
    <w:r w:rsidR="006F6C4C" w:rsidRPr="00C668B2">
      <w:rPr>
        <w:lang w:bidi="en-US"/>
      </w:rPr>
      <w:fldChar w:fldCharType="separate"/>
    </w:r>
    <w:r w:rsidR="006712E2">
      <w:rPr>
        <w:noProof/>
        <w:lang w:bidi="en-US"/>
      </w:rPr>
      <w:t>5</w:t>
    </w:r>
    <w:r w:rsidR="006F6C4C"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tabs>
        <w:tab w:val="clear" w:pos="4153"/>
        <w:tab w:val="clear" w:pos="8306"/>
        <w:tab w:val="right" w:pos="14317"/>
      </w:tabs>
      <w:ind w:right="13"/>
    </w:pPr>
    <w:r>
      <w:t>This resource is copyright © Crown 201</w:t>
    </w:r>
    <w:r w:rsidR="003E4FD4">
      <w:t>7</w:t>
    </w:r>
    <w:r>
      <w:tab/>
      <w:t xml:space="preserve">Page </w:t>
    </w:r>
    <w:fldSimple w:instr=" PAGE ">
      <w:r w:rsidR="006712E2">
        <w:rPr>
          <w:noProof/>
        </w:rPr>
        <w:t>5</w:t>
      </w:r>
    </w:fldSimple>
    <w:r>
      <w:t xml:space="preserve"> of </w:t>
    </w:r>
    <w:fldSimple w:instr=" NUMPAGES ">
      <w:r w:rsidR="006712E2">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22" w:rsidRDefault="001A3922">
      <w:r>
        <w:separator/>
      </w:r>
    </w:p>
  </w:footnote>
  <w:footnote w:type="continuationSeparator" w:id="0">
    <w:p w:rsidR="001A3922" w:rsidRDefault="001A3922">
      <w:r>
        <w:continuationSeparator/>
      </w:r>
    </w:p>
  </w:footnote>
  <w:footnote w:type="continuationNotice" w:id="1">
    <w:p w:rsidR="001A3922" w:rsidRDefault="001A39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D5" w:rsidRDefault="00F02BD5">
    <w:pPr>
      <w:pStyle w:val="NCEAHeaderFooter"/>
      <w:rPr>
        <w:rFonts w:eastAsia="Arial" w:cs="Arial"/>
      </w:rPr>
    </w:pPr>
    <w:r>
      <w:rPr>
        <w:rFonts w:eastAsia="Arial" w:cs="Arial"/>
      </w:rPr>
      <w:t xml:space="preserve">Internal assessment resource Psychology </w:t>
    </w:r>
    <w:r w:rsidRPr="009D22F0">
      <w:rPr>
        <w:rFonts w:eastAsia="Arial" w:cs="Arial"/>
      </w:rPr>
      <w:t>2.5</w:t>
    </w:r>
    <w:r w:rsidR="00196CA2">
      <w:rPr>
        <w:rFonts w:eastAsia="Arial" w:cs="Arial"/>
      </w:rPr>
      <w:t>B</w:t>
    </w:r>
    <w:r w:rsidRPr="009D22F0">
      <w:rPr>
        <w:rFonts w:eastAsia="Arial" w:cs="Arial"/>
      </w:rPr>
      <w:t xml:space="preserve"> V1 </w:t>
    </w:r>
    <w:r>
      <w:rPr>
        <w:rFonts w:eastAsia="Arial" w:cs="Arial"/>
      </w:rPr>
      <w:t>for Achievement Standard 91848</w:t>
    </w:r>
  </w:p>
  <w:p w:rsidR="00AA38DB" w:rsidRDefault="00AA38DB">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D5" w:rsidRDefault="00F02BD5" w:rsidP="00EE5E03">
    <w:pPr>
      <w:pStyle w:val="NCEAHeaderFooter"/>
      <w:rPr>
        <w:rFonts w:eastAsia="Arial" w:cs="Arial"/>
      </w:rPr>
    </w:pPr>
    <w:r>
      <w:rPr>
        <w:rFonts w:eastAsia="Arial" w:cs="Arial"/>
      </w:rPr>
      <w:t xml:space="preserve">Internal assessment resource Psychology </w:t>
    </w:r>
    <w:r w:rsidRPr="009D22F0">
      <w:rPr>
        <w:rFonts w:eastAsia="Arial" w:cs="Arial"/>
      </w:rPr>
      <w:t>2.5</w:t>
    </w:r>
    <w:r w:rsidR="00196CA2">
      <w:rPr>
        <w:rFonts w:eastAsia="Arial" w:cs="Arial"/>
      </w:rPr>
      <w:t>B</w:t>
    </w:r>
    <w:r w:rsidRPr="009D22F0">
      <w:rPr>
        <w:rFonts w:eastAsia="Arial" w:cs="Arial"/>
      </w:rPr>
      <w:t xml:space="preserve"> V1 </w:t>
    </w:r>
    <w:r>
      <w:rPr>
        <w:rFonts w:eastAsia="Arial" w:cs="Arial"/>
      </w:rPr>
      <w:t>for Achievement Standard 91848</w:t>
    </w:r>
  </w:p>
  <w:p w:rsidR="00AA38DB" w:rsidRDefault="00AA38DB" w:rsidP="00EE5E03">
    <w:pPr>
      <w:pStyle w:val="NCEAHeaderFooter"/>
    </w:pPr>
    <w:r>
      <w:t>PAGE FOR TEACHER USE</w:t>
    </w:r>
  </w:p>
  <w:p w:rsidR="00AA38DB" w:rsidRDefault="00AA38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D5" w:rsidRDefault="00F02BD5">
    <w:pPr>
      <w:pStyle w:val="NCEAHeaderFooter"/>
      <w:rPr>
        <w:rFonts w:eastAsia="Arial" w:cs="Arial"/>
      </w:rPr>
    </w:pPr>
    <w:r>
      <w:rPr>
        <w:rFonts w:eastAsia="Arial" w:cs="Arial"/>
      </w:rPr>
      <w:t xml:space="preserve">Internal assessment resource Psychology </w:t>
    </w:r>
    <w:r w:rsidRPr="009D22F0">
      <w:rPr>
        <w:rFonts w:eastAsia="Arial" w:cs="Arial"/>
      </w:rPr>
      <w:t>2.5</w:t>
    </w:r>
    <w:r w:rsidR="00196CA2">
      <w:rPr>
        <w:rFonts w:eastAsia="Arial" w:cs="Arial"/>
      </w:rPr>
      <w:t>B</w:t>
    </w:r>
    <w:r w:rsidRPr="009D22F0">
      <w:rPr>
        <w:rFonts w:eastAsia="Arial" w:cs="Arial"/>
      </w:rPr>
      <w:t xml:space="preserve"> V1 </w:t>
    </w:r>
    <w:r>
      <w:rPr>
        <w:rFonts w:eastAsia="Arial" w:cs="Arial"/>
      </w:rPr>
      <w:t>for Achievement Standard 91848</w:t>
    </w:r>
  </w:p>
  <w:p w:rsidR="00AA38DB" w:rsidRDefault="00AA38DB">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6F6C4C">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D5" w:rsidRDefault="00F02BD5">
    <w:pPr>
      <w:pStyle w:val="NCEAHeaderFooter"/>
      <w:rPr>
        <w:rFonts w:eastAsia="Arial" w:cs="Arial"/>
      </w:rPr>
    </w:pPr>
    <w:r>
      <w:rPr>
        <w:rFonts w:eastAsia="Arial" w:cs="Arial"/>
      </w:rPr>
      <w:t xml:space="preserve">Internal assessment resource Psychology </w:t>
    </w:r>
    <w:r w:rsidRPr="009D22F0">
      <w:rPr>
        <w:rFonts w:eastAsia="Arial" w:cs="Arial"/>
      </w:rPr>
      <w:t>2.5</w:t>
    </w:r>
    <w:r w:rsidR="00196CA2">
      <w:rPr>
        <w:rFonts w:eastAsia="Arial" w:cs="Arial"/>
      </w:rPr>
      <w:t>B</w:t>
    </w:r>
    <w:r w:rsidRPr="009D22F0">
      <w:rPr>
        <w:rFonts w:eastAsia="Arial" w:cs="Arial"/>
      </w:rPr>
      <w:t xml:space="preserve"> V1 </w:t>
    </w:r>
    <w:r>
      <w:rPr>
        <w:rFonts w:eastAsia="Arial" w:cs="Arial"/>
      </w:rPr>
      <w:t>for Achievement Standard 91848</w:t>
    </w:r>
  </w:p>
  <w:p w:rsidR="00AA38DB" w:rsidRDefault="00AA38DB">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6F6C4C">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7A8"/>
    <w:multiLevelType w:val="multilevel"/>
    <w:tmpl w:val="9A2AC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311FC5"/>
    <w:multiLevelType w:val="multilevel"/>
    <w:tmpl w:val="01B02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9A59AB"/>
    <w:multiLevelType w:val="hybridMultilevel"/>
    <w:tmpl w:val="70DAD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EB3448"/>
    <w:multiLevelType w:val="hybridMultilevel"/>
    <w:tmpl w:val="F9000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7766678"/>
    <w:multiLevelType w:val="multilevel"/>
    <w:tmpl w:val="B2804F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701700"/>
    <w:multiLevelType w:val="multilevel"/>
    <w:tmpl w:val="08F4E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6AA2EA5"/>
    <w:multiLevelType w:val="hybridMultilevel"/>
    <w:tmpl w:val="742C5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8">
    <w:nsid w:val="1CE53C31"/>
    <w:multiLevelType w:val="multilevel"/>
    <w:tmpl w:val="D05A9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B324CF6"/>
    <w:multiLevelType w:val="hybridMultilevel"/>
    <w:tmpl w:val="7CB0EC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2CF60BBC"/>
    <w:multiLevelType w:val="hybridMultilevel"/>
    <w:tmpl w:val="97CE5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1B642A0"/>
    <w:multiLevelType w:val="multilevel"/>
    <w:tmpl w:val="8DF8E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29E11E1"/>
    <w:multiLevelType w:val="multilevel"/>
    <w:tmpl w:val="36327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6D726C5"/>
    <w:multiLevelType w:val="hybridMultilevel"/>
    <w:tmpl w:val="1C66DD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9D8419F"/>
    <w:multiLevelType w:val="multilevel"/>
    <w:tmpl w:val="5CACB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CF375DE"/>
    <w:multiLevelType w:val="multilevel"/>
    <w:tmpl w:val="4D3C5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D4120B3"/>
    <w:multiLevelType w:val="multilevel"/>
    <w:tmpl w:val="3968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64C1568"/>
    <w:multiLevelType w:val="multilevel"/>
    <w:tmpl w:val="DD2CA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97B32A0"/>
    <w:multiLevelType w:val="hybridMultilevel"/>
    <w:tmpl w:val="DB888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A04445D"/>
    <w:multiLevelType w:val="multilevel"/>
    <w:tmpl w:val="E26AB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AE5747D"/>
    <w:multiLevelType w:val="multilevel"/>
    <w:tmpl w:val="7E086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3">
    <w:nsid w:val="4D917BFE"/>
    <w:multiLevelType w:val="multilevel"/>
    <w:tmpl w:val="32F08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2611ED3"/>
    <w:multiLevelType w:val="multilevel"/>
    <w:tmpl w:val="56A6A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3E541E5"/>
    <w:multiLevelType w:val="hybridMultilevel"/>
    <w:tmpl w:val="712C2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nsid w:val="5DD33B96"/>
    <w:multiLevelType w:val="hybridMultilevel"/>
    <w:tmpl w:val="9F3099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E745BC1"/>
    <w:multiLevelType w:val="multilevel"/>
    <w:tmpl w:val="8572D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45B4615"/>
    <w:multiLevelType w:val="multilevel"/>
    <w:tmpl w:val="C7E65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74A3D66"/>
    <w:multiLevelType w:val="multilevel"/>
    <w:tmpl w:val="71FE9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98C7AC2"/>
    <w:multiLevelType w:val="hybridMultilevel"/>
    <w:tmpl w:val="3024551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2">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3">
    <w:nsid w:val="71157A69"/>
    <w:multiLevelType w:val="multilevel"/>
    <w:tmpl w:val="B6C41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49425C5"/>
    <w:multiLevelType w:val="multilevel"/>
    <w:tmpl w:val="3BB2A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68D3E6F"/>
    <w:multiLevelType w:val="hybridMultilevel"/>
    <w:tmpl w:val="BED8F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C8A7FE6"/>
    <w:multiLevelType w:val="multilevel"/>
    <w:tmpl w:val="C93A4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2"/>
  </w:num>
  <w:num w:numId="2">
    <w:abstractNumId w:val="26"/>
  </w:num>
  <w:num w:numId="3">
    <w:abstractNumId w:val="7"/>
  </w:num>
  <w:num w:numId="4">
    <w:abstractNumId w:val="11"/>
  </w:num>
  <w:num w:numId="5">
    <w:abstractNumId w:val="12"/>
  </w:num>
  <w:num w:numId="6">
    <w:abstractNumId w:val="16"/>
  </w:num>
  <w:num w:numId="7">
    <w:abstractNumId w:val="17"/>
  </w:num>
  <w:num w:numId="8">
    <w:abstractNumId w:val="1"/>
  </w:num>
  <w:num w:numId="9">
    <w:abstractNumId w:val="29"/>
  </w:num>
  <w:num w:numId="10">
    <w:abstractNumId w:val="34"/>
  </w:num>
  <w:num w:numId="11">
    <w:abstractNumId w:val="5"/>
  </w:num>
  <w:num w:numId="12">
    <w:abstractNumId w:val="9"/>
  </w:num>
  <w:num w:numId="13">
    <w:abstractNumId w:val="35"/>
  </w:num>
  <w:num w:numId="14">
    <w:abstractNumId w:val="0"/>
  </w:num>
  <w:num w:numId="15">
    <w:abstractNumId w:val="20"/>
  </w:num>
  <w:num w:numId="16">
    <w:abstractNumId w:val="23"/>
  </w:num>
  <w:num w:numId="17">
    <w:abstractNumId w:val="28"/>
  </w:num>
  <w:num w:numId="18">
    <w:abstractNumId w:val="30"/>
  </w:num>
  <w:num w:numId="19">
    <w:abstractNumId w:val="33"/>
  </w:num>
  <w:num w:numId="20">
    <w:abstractNumId w:val="4"/>
  </w:num>
  <w:num w:numId="21">
    <w:abstractNumId w:val="21"/>
  </w:num>
  <w:num w:numId="22">
    <w:abstractNumId w:val="8"/>
  </w:num>
  <w:num w:numId="23">
    <w:abstractNumId w:val="3"/>
  </w:num>
  <w:num w:numId="24">
    <w:abstractNumId w:val="36"/>
  </w:num>
  <w:num w:numId="25">
    <w:abstractNumId w:val="25"/>
  </w:num>
  <w:num w:numId="26">
    <w:abstractNumId w:val="31"/>
  </w:num>
  <w:num w:numId="27">
    <w:abstractNumId w:val="6"/>
  </w:num>
  <w:num w:numId="28">
    <w:abstractNumId w:val="15"/>
  </w:num>
  <w:num w:numId="29">
    <w:abstractNumId w:val="13"/>
  </w:num>
  <w:num w:numId="30">
    <w:abstractNumId w:val="19"/>
  </w:num>
  <w:num w:numId="31">
    <w:abstractNumId w:val="18"/>
  </w:num>
  <w:num w:numId="32">
    <w:abstractNumId w:val="10"/>
  </w:num>
  <w:num w:numId="33">
    <w:abstractNumId w:val="24"/>
  </w:num>
  <w:num w:numId="34">
    <w:abstractNumId w:val="2"/>
  </w:num>
  <w:num w:numId="3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2">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6442E"/>
    <w:rsid w:val="00084E82"/>
    <w:rsid w:val="000854DC"/>
    <w:rsid w:val="00097733"/>
    <w:rsid w:val="000E57C7"/>
    <w:rsid w:val="000E6897"/>
    <w:rsid w:val="000F0BD4"/>
    <w:rsid w:val="00100959"/>
    <w:rsid w:val="00107E0D"/>
    <w:rsid w:val="001165D3"/>
    <w:rsid w:val="001177E1"/>
    <w:rsid w:val="00124BE3"/>
    <w:rsid w:val="00143CF7"/>
    <w:rsid w:val="00143F10"/>
    <w:rsid w:val="001575C0"/>
    <w:rsid w:val="00162882"/>
    <w:rsid w:val="00176FD0"/>
    <w:rsid w:val="00180BBB"/>
    <w:rsid w:val="0018424A"/>
    <w:rsid w:val="0019210B"/>
    <w:rsid w:val="00196CA2"/>
    <w:rsid w:val="001A3922"/>
    <w:rsid w:val="001A7485"/>
    <w:rsid w:val="001B614E"/>
    <w:rsid w:val="001D007D"/>
    <w:rsid w:val="001F5338"/>
    <w:rsid w:val="001F73FF"/>
    <w:rsid w:val="00224C54"/>
    <w:rsid w:val="00225E01"/>
    <w:rsid w:val="00226064"/>
    <w:rsid w:val="00226B2A"/>
    <w:rsid w:val="002311A1"/>
    <w:rsid w:val="00276B47"/>
    <w:rsid w:val="002956C0"/>
    <w:rsid w:val="002A2EBC"/>
    <w:rsid w:val="002D0751"/>
    <w:rsid w:val="002D59B6"/>
    <w:rsid w:val="002E4A7D"/>
    <w:rsid w:val="00307C49"/>
    <w:rsid w:val="00312A4E"/>
    <w:rsid w:val="00317967"/>
    <w:rsid w:val="00332881"/>
    <w:rsid w:val="00333C02"/>
    <w:rsid w:val="00344348"/>
    <w:rsid w:val="003539CD"/>
    <w:rsid w:val="00364E5E"/>
    <w:rsid w:val="003741FF"/>
    <w:rsid w:val="00385C06"/>
    <w:rsid w:val="00385D19"/>
    <w:rsid w:val="00386C87"/>
    <w:rsid w:val="003A692E"/>
    <w:rsid w:val="003B068D"/>
    <w:rsid w:val="003C5DB0"/>
    <w:rsid w:val="003C66B2"/>
    <w:rsid w:val="003D62F2"/>
    <w:rsid w:val="003E26BF"/>
    <w:rsid w:val="003E2CAF"/>
    <w:rsid w:val="003E4FD4"/>
    <w:rsid w:val="00405808"/>
    <w:rsid w:val="004272DC"/>
    <w:rsid w:val="0043174E"/>
    <w:rsid w:val="00444554"/>
    <w:rsid w:val="004717DE"/>
    <w:rsid w:val="00472253"/>
    <w:rsid w:val="004812B5"/>
    <w:rsid w:val="00482130"/>
    <w:rsid w:val="00483A5E"/>
    <w:rsid w:val="00484B60"/>
    <w:rsid w:val="004919EA"/>
    <w:rsid w:val="004B06CA"/>
    <w:rsid w:val="004B1FF5"/>
    <w:rsid w:val="004B4767"/>
    <w:rsid w:val="004B67A2"/>
    <w:rsid w:val="004B7440"/>
    <w:rsid w:val="004C202E"/>
    <w:rsid w:val="004C484F"/>
    <w:rsid w:val="004E2BB0"/>
    <w:rsid w:val="004E6905"/>
    <w:rsid w:val="004F74FC"/>
    <w:rsid w:val="005045BC"/>
    <w:rsid w:val="00507C3C"/>
    <w:rsid w:val="0052335F"/>
    <w:rsid w:val="0052414B"/>
    <w:rsid w:val="0053223C"/>
    <w:rsid w:val="00536F42"/>
    <w:rsid w:val="00572060"/>
    <w:rsid w:val="0058235D"/>
    <w:rsid w:val="00582694"/>
    <w:rsid w:val="005873EF"/>
    <w:rsid w:val="00595AAA"/>
    <w:rsid w:val="005A6511"/>
    <w:rsid w:val="005B6323"/>
    <w:rsid w:val="005C0BAD"/>
    <w:rsid w:val="0065235A"/>
    <w:rsid w:val="00653580"/>
    <w:rsid w:val="00655254"/>
    <w:rsid w:val="0065769D"/>
    <w:rsid w:val="006712E2"/>
    <w:rsid w:val="0069315A"/>
    <w:rsid w:val="006959A4"/>
    <w:rsid w:val="00697B85"/>
    <w:rsid w:val="006A3B42"/>
    <w:rsid w:val="006B6AB5"/>
    <w:rsid w:val="006B7A23"/>
    <w:rsid w:val="006C5EAD"/>
    <w:rsid w:val="006E6E44"/>
    <w:rsid w:val="006F4A42"/>
    <w:rsid w:val="006F6C4C"/>
    <w:rsid w:val="006F74C2"/>
    <w:rsid w:val="00742BCF"/>
    <w:rsid w:val="007551F2"/>
    <w:rsid w:val="0076434E"/>
    <w:rsid w:val="007C1028"/>
    <w:rsid w:val="007C79A5"/>
    <w:rsid w:val="007F00AA"/>
    <w:rsid w:val="00812A3A"/>
    <w:rsid w:val="00814AA5"/>
    <w:rsid w:val="00820827"/>
    <w:rsid w:val="008250FE"/>
    <w:rsid w:val="008338C3"/>
    <w:rsid w:val="008355FB"/>
    <w:rsid w:val="00850504"/>
    <w:rsid w:val="00865DFD"/>
    <w:rsid w:val="00876163"/>
    <w:rsid w:val="00892B95"/>
    <w:rsid w:val="008A23E9"/>
    <w:rsid w:val="008A34D5"/>
    <w:rsid w:val="008B5D5F"/>
    <w:rsid w:val="008E4589"/>
    <w:rsid w:val="008F1A09"/>
    <w:rsid w:val="008F4FDD"/>
    <w:rsid w:val="008F76D6"/>
    <w:rsid w:val="009052B8"/>
    <w:rsid w:val="00926C47"/>
    <w:rsid w:val="00931D39"/>
    <w:rsid w:val="00957192"/>
    <w:rsid w:val="0096577F"/>
    <w:rsid w:val="00980D77"/>
    <w:rsid w:val="009A3166"/>
    <w:rsid w:val="009B0393"/>
    <w:rsid w:val="009C2E56"/>
    <w:rsid w:val="009C5703"/>
    <w:rsid w:val="009E3F61"/>
    <w:rsid w:val="009F0168"/>
    <w:rsid w:val="00A06CEF"/>
    <w:rsid w:val="00A25A23"/>
    <w:rsid w:val="00A25C93"/>
    <w:rsid w:val="00A3406A"/>
    <w:rsid w:val="00A4517D"/>
    <w:rsid w:val="00A45A5F"/>
    <w:rsid w:val="00A50768"/>
    <w:rsid w:val="00A51AE4"/>
    <w:rsid w:val="00A8311C"/>
    <w:rsid w:val="00AA38DB"/>
    <w:rsid w:val="00AA7BA5"/>
    <w:rsid w:val="00AB3A1B"/>
    <w:rsid w:val="00AD7737"/>
    <w:rsid w:val="00AE277A"/>
    <w:rsid w:val="00B16B89"/>
    <w:rsid w:val="00B17283"/>
    <w:rsid w:val="00B2634D"/>
    <w:rsid w:val="00B413BA"/>
    <w:rsid w:val="00B50D50"/>
    <w:rsid w:val="00B53037"/>
    <w:rsid w:val="00B65D86"/>
    <w:rsid w:val="00B66F26"/>
    <w:rsid w:val="00B94619"/>
    <w:rsid w:val="00BA7C68"/>
    <w:rsid w:val="00BB25FF"/>
    <w:rsid w:val="00BB458C"/>
    <w:rsid w:val="00BB4FF0"/>
    <w:rsid w:val="00BC71EE"/>
    <w:rsid w:val="00BD0B52"/>
    <w:rsid w:val="00BD390B"/>
    <w:rsid w:val="00BD4D37"/>
    <w:rsid w:val="00BF1880"/>
    <w:rsid w:val="00C00418"/>
    <w:rsid w:val="00C20722"/>
    <w:rsid w:val="00C26578"/>
    <w:rsid w:val="00C54F04"/>
    <w:rsid w:val="00C60D7E"/>
    <w:rsid w:val="00C7641D"/>
    <w:rsid w:val="00C80DA6"/>
    <w:rsid w:val="00C8103B"/>
    <w:rsid w:val="00C957DC"/>
    <w:rsid w:val="00CA20FD"/>
    <w:rsid w:val="00CA700F"/>
    <w:rsid w:val="00CB5AE4"/>
    <w:rsid w:val="00CB622C"/>
    <w:rsid w:val="00CC0774"/>
    <w:rsid w:val="00CC09D3"/>
    <w:rsid w:val="00CC5489"/>
    <w:rsid w:val="00CD1DC6"/>
    <w:rsid w:val="00D0024C"/>
    <w:rsid w:val="00D2410E"/>
    <w:rsid w:val="00D3488A"/>
    <w:rsid w:val="00D37B54"/>
    <w:rsid w:val="00D44EE7"/>
    <w:rsid w:val="00D56F0E"/>
    <w:rsid w:val="00D5787A"/>
    <w:rsid w:val="00D62191"/>
    <w:rsid w:val="00D72384"/>
    <w:rsid w:val="00D75740"/>
    <w:rsid w:val="00D7767E"/>
    <w:rsid w:val="00D81583"/>
    <w:rsid w:val="00D94872"/>
    <w:rsid w:val="00DA001C"/>
    <w:rsid w:val="00DB1FFF"/>
    <w:rsid w:val="00DB248E"/>
    <w:rsid w:val="00DD20AD"/>
    <w:rsid w:val="00DD7742"/>
    <w:rsid w:val="00DE58BC"/>
    <w:rsid w:val="00DF16EA"/>
    <w:rsid w:val="00DF1E82"/>
    <w:rsid w:val="00DF2360"/>
    <w:rsid w:val="00DF354E"/>
    <w:rsid w:val="00E000B3"/>
    <w:rsid w:val="00E16ED8"/>
    <w:rsid w:val="00E20E84"/>
    <w:rsid w:val="00E37627"/>
    <w:rsid w:val="00E45EC3"/>
    <w:rsid w:val="00E700BA"/>
    <w:rsid w:val="00E745BE"/>
    <w:rsid w:val="00E8482D"/>
    <w:rsid w:val="00E93F55"/>
    <w:rsid w:val="00E96E15"/>
    <w:rsid w:val="00EA58B0"/>
    <w:rsid w:val="00EB0545"/>
    <w:rsid w:val="00EB48FE"/>
    <w:rsid w:val="00EB57B0"/>
    <w:rsid w:val="00EC3694"/>
    <w:rsid w:val="00EC6BA1"/>
    <w:rsid w:val="00ED395D"/>
    <w:rsid w:val="00ED6C0B"/>
    <w:rsid w:val="00EE53DB"/>
    <w:rsid w:val="00EE5E03"/>
    <w:rsid w:val="00EF31AE"/>
    <w:rsid w:val="00F02BD5"/>
    <w:rsid w:val="00F226B2"/>
    <w:rsid w:val="00F31AFD"/>
    <w:rsid w:val="00F337C9"/>
    <w:rsid w:val="00F46315"/>
    <w:rsid w:val="00F5096B"/>
    <w:rsid w:val="00F669E0"/>
    <w:rsid w:val="00F72E52"/>
    <w:rsid w:val="00F7558B"/>
    <w:rsid w:val="00F819DE"/>
    <w:rsid w:val="00F8419A"/>
    <w:rsid w:val="00FA0398"/>
    <w:rsid w:val="00FB42E5"/>
    <w:rsid w:val="00FB7455"/>
    <w:rsid w:val="00FB7C44"/>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uiPriority w:val="99"/>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uiPriority w:val="99"/>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3"/>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4"/>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3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333C02"/>
    <w:rPr>
      <w:b/>
      <w:bCs/>
    </w:rPr>
  </w:style>
  <w:style w:type="character" w:customStyle="1" w:styleId="apple-converted-space">
    <w:name w:val="apple-converted-space"/>
    <w:basedOn w:val="DefaultParagraphFont"/>
    <w:rsid w:val="00333C02"/>
  </w:style>
  <w:style w:type="character" w:styleId="HTMLCite">
    <w:name w:val="HTML Cite"/>
    <w:basedOn w:val="DefaultParagraphFont"/>
    <w:uiPriority w:val="99"/>
    <w:semiHidden/>
    <w:unhideWhenUsed/>
    <w:rsid w:val="00344348"/>
    <w:rPr>
      <w:i/>
      <w:iCs/>
    </w:rPr>
  </w:style>
</w:styles>
</file>

<file path=word/webSettings.xml><?xml version="1.0" encoding="utf-8"?>
<w:webSettings xmlns:r="http://schemas.openxmlformats.org/officeDocument/2006/relationships" xmlns:w="http://schemas.openxmlformats.org/wordprocessingml/2006/main">
  <w:divs>
    <w:div w:id="57219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lumbia.edu/cu/psychology/terrace/w1001/readings/milgram.pdf"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implypsychology.org/milgram.html"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sychology.org.nz/"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10851</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2.5B</dc:subject>
  <dc:creator>Ministry of Education</dc:creator>
  <cp:lastModifiedBy>Anne</cp:lastModifiedBy>
  <cp:revision>8</cp:revision>
  <cp:lastPrinted>2015-03-24T21:29:00Z</cp:lastPrinted>
  <dcterms:created xsi:type="dcterms:W3CDTF">2017-01-10T22:18:00Z</dcterms:created>
  <dcterms:modified xsi:type="dcterms:W3CDTF">2017-04-26T02:13:00Z</dcterms:modified>
</cp:coreProperties>
</file>